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0CFA" w14:textId="75922C10" w:rsidR="00211444" w:rsidRPr="0033433A" w:rsidRDefault="00AB49E2" w:rsidP="0033433A">
      <w:pPr>
        <w:pStyle w:val="largeheader"/>
        <w:keepLines/>
        <w:spacing w:line="240" w:lineRule="auto"/>
        <w:contextualSpacing/>
        <w:outlineLvl w:val="0"/>
        <w:rPr>
          <w:rStyle w:val="BodyText1"/>
          <w:rFonts w:asciiTheme="majorHAnsi" w:hAnsiTheme="majorHAnsi" w:cstheme="majorHAnsi"/>
          <w:b/>
          <w:color w:val="1F3864" w:themeColor="accent5" w:themeShade="80"/>
          <w:sz w:val="40"/>
          <w:szCs w:val="40"/>
        </w:rPr>
      </w:pPr>
      <w:r w:rsidRPr="0033433A">
        <w:rPr>
          <w:rStyle w:val="BodyText1"/>
          <w:rFonts w:asciiTheme="majorHAnsi" w:hAnsiTheme="majorHAnsi" w:cstheme="majorHAnsi"/>
          <w:b/>
          <w:color w:val="1F3864" w:themeColor="accent5" w:themeShade="80"/>
          <w:sz w:val="40"/>
          <w:szCs w:val="40"/>
        </w:rPr>
        <w:t>202</w:t>
      </w:r>
      <w:r w:rsidR="00B23DBD">
        <w:rPr>
          <w:rStyle w:val="BodyText1"/>
          <w:rFonts w:asciiTheme="majorHAnsi" w:hAnsiTheme="majorHAnsi" w:cstheme="majorHAnsi"/>
          <w:b/>
          <w:color w:val="1F3864" w:themeColor="accent5" w:themeShade="80"/>
          <w:sz w:val="40"/>
          <w:szCs w:val="40"/>
        </w:rPr>
        <w:t>4</w:t>
      </w:r>
      <w:r w:rsidRPr="0033433A">
        <w:rPr>
          <w:rStyle w:val="BodyText1"/>
          <w:rFonts w:asciiTheme="majorHAnsi" w:hAnsiTheme="majorHAnsi" w:cstheme="majorHAnsi"/>
          <w:b/>
          <w:color w:val="1F3864" w:themeColor="accent5" w:themeShade="80"/>
          <w:sz w:val="40"/>
          <w:szCs w:val="40"/>
        </w:rPr>
        <w:t xml:space="preserve"> </w:t>
      </w:r>
      <w:r w:rsidR="00C94366">
        <w:rPr>
          <w:rStyle w:val="BodyText1"/>
          <w:rFonts w:asciiTheme="majorHAnsi" w:hAnsiTheme="majorHAnsi" w:cstheme="majorHAnsi"/>
          <w:b/>
          <w:color w:val="1F3864" w:themeColor="accent5" w:themeShade="80"/>
          <w:sz w:val="40"/>
          <w:szCs w:val="40"/>
        </w:rPr>
        <w:t xml:space="preserve">BIO / </w:t>
      </w:r>
      <w:r w:rsidR="00211444" w:rsidRPr="0033433A">
        <w:rPr>
          <w:rStyle w:val="BodyText1"/>
          <w:rFonts w:asciiTheme="majorHAnsi" w:hAnsiTheme="majorHAnsi" w:cstheme="majorHAnsi"/>
          <w:b/>
          <w:color w:val="1F3864" w:themeColor="accent5" w:themeShade="80"/>
          <w:sz w:val="40"/>
          <w:szCs w:val="40"/>
        </w:rPr>
        <w:t>CURRICULUM VITAE SUMMARY</w:t>
      </w:r>
    </w:p>
    <w:p w14:paraId="40EF4B70" w14:textId="77777777" w:rsidR="0033433A" w:rsidRPr="0033433A" w:rsidRDefault="0033433A" w:rsidP="0033433A">
      <w:pPr>
        <w:pStyle w:val="smallheader"/>
        <w:keepLines/>
        <w:spacing w:line="240" w:lineRule="auto"/>
        <w:contextualSpacing/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32"/>
          <w:szCs w:val="32"/>
        </w:rPr>
      </w:pPr>
    </w:p>
    <w:p w14:paraId="586C15D7" w14:textId="77777777" w:rsidR="0033433A" w:rsidRDefault="0033433A" w:rsidP="0033433A">
      <w:pPr>
        <w:pStyle w:val="smallheader"/>
        <w:keepLines/>
        <w:spacing w:line="240" w:lineRule="auto"/>
        <w:contextualSpacing/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32"/>
          <w:szCs w:val="32"/>
        </w:rPr>
      </w:pPr>
    </w:p>
    <w:p w14:paraId="7700C066" w14:textId="46702C9B" w:rsidR="004759F4" w:rsidRPr="0033433A" w:rsidRDefault="004759F4" w:rsidP="0033433A">
      <w:pPr>
        <w:pStyle w:val="smallheader"/>
        <w:keepLines/>
        <w:spacing w:line="240" w:lineRule="auto"/>
        <w:contextualSpacing/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32"/>
          <w:szCs w:val="32"/>
        </w:rPr>
        <w:sectPr w:rsidR="004759F4" w:rsidRPr="0033433A" w:rsidSect="004759F4">
          <w:pgSz w:w="11900" w:h="16840"/>
          <w:pgMar w:top="1201" w:right="1031" w:bottom="644" w:left="1371" w:header="709" w:footer="709" w:gutter="0"/>
          <w:cols w:space="708"/>
          <w:docGrid w:linePitch="360"/>
        </w:sectPr>
      </w:pPr>
    </w:p>
    <w:p w14:paraId="42871133" w14:textId="78148646" w:rsidR="004759F4" w:rsidRPr="004759F4" w:rsidRDefault="00AB49E2" w:rsidP="0033433A">
      <w:pPr>
        <w:pStyle w:val="smallheader"/>
        <w:keepLines/>
        <w:spacing w:line="240" w:lineRule="auto"/>
        <w:contextualSpacing/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40"/>
          <w:szCs w:val="40"/>
        </w:rPr>
      </w:pPr>
      <w:r w:rsidRPr="004759F4"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40"/>
          <w:szCs w:val="40"/>
        </w:rPr>
        <w:t xml:space="preserve">Dr </w:t>
      </w:r>
      <w:r w:rsidR="00211444" w:rsidRPr="004759F4"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40"/>
          <w:szCs w:val="40"/>
        </w:rPr>
        <w:t>Helen Bodycomb</w:t>
      </w:r>
      <w:r w:rsidR="00211444" w:rsidRPr="004759F4"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40"/>
          <w:szCs w:val="40"/>
        </w:rPr>
        <w:br/>
      </w:r>
    </w:p>
    <w:p w14:paraId="1E5E6C62" w14:textId="77777777" w:rsidR="004759F4" w:rsidRDefault="004759F4" w:rsidP="0033433A">
      <w:pPr>
        <w:pStyle w:val="smallheader"/>
        <w:keepLines/>
        <w:spacing w:line="240" w:lineRule="auto"/>
        <w:contextualSpacing/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24"/>
          <w:szCs w:val="24"/>
        </w:rPr>
      </w:pPr>
    </w:p>
    <w:p w14:paraId="2A118BB8" w14:textId="77777777" w:rsidR="004759F4" w:rsidRDefault="004759F4" w:rsidP="0033433A">
      <w:pPr>
        <w:pStyle w:val="smallheader"/>
        <w:keepLines/>
        <w:spacing w:line="240" w:lineRule="auto"/>
        <w:contextualSpacing/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24"/>
          <w:szCs w:val="24"/>
        </w:rPr>
      </w:pPr>
    </w:p>
    <w:p w14:paraId="26D9660E" w14:textId="77777777" w:rsidR="004759F4" w:rsidRDefault="004759F4" w:rsidP="0033433A">
      <w:pPr>
        <w:pStyle w:val="smallheader"/>
        <w:keepLines/>
        <w:spacing w:line="240" w:lineRule="auto"/>
        <w:contextualSpacing/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24"/>
          <w:szCs w:val="24"/>
        </w:rPr>
      </w:pPr>
    </w:p>
    <w:p w14:paraId="13D78F78" w14:textId="7D2CDDDB" w:rsidR="0010590B" w:rsidRPr="0033433A" w:rsidRDefault="0010590B" w:rsidP="0033433A">
      <w:pPr>
        <w:pStyle w:val="smallheader"/>
        <w:keepLines/>
        <w:spacing w:line="240" w:lineRule="auto"/>
        <w:contextualSpacing/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24"/>
          <w:szCs w:val="24"/>
        </w:rPr>
      </w:pPr>
      <w:r w:rsidRPr="0033433A"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24"/>
          <w:szCs w:val="24"/>
        </w:rPr>
        <w:t>www.helenbodycomb.com</w:t>
      </w:r>
    </w:p>
    <w:p w14:paraId="59F89EDF" w14:textId="43C97B14" w:rsidR="00211444" w:rsidRPr="0033433A" w:rsidRDefault="00DD4534" w:rsidP="0033433A">
      <w:pPr>
        <w:pStyle w:val="smallheader"/>
        <w:keepLines/>
        <w:spacing w:line="240" w:lineRule="auto"/>
        <w:contextualSpacing/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24"/>
          <w:szCs w:val="24"/>
        </w:rPr>
      </w:pPr>
      <w:r w:rsidRPr="0033433A">
        <w:rPr>
          <w:rStyle w:val="smallheader1"/>
          <w:rFonts w:asciiTheme="majorHAnsi" w:hAnsiTheme="majorHAnsi" w:cstheme="majorHAnsi"/>
          <w:b/>
          <w:color w:val="1F3864" w:themeColor="accent5" w:themeShade="80"/>
          <w:spacing w:val="36"/>
          <w:w w:val="104"/>
          <w:sz w:val="24"/>
          <w:szCs w:val="24"/>
        </w:rPr>
        <w:t>helen@helenbodycomb.com</w:t>
      </w:r>
    </w:p>
    <w:p w14:paraId="238382A3" w14:textId="7F832BE4" w:rsidR="0033433A" w:rsidRPr="0033433A" w:rsidRDefault="00882BE7" w:rsidP="0033433A">
      <w:pPr>
        <w:pStyle w:val="smallheader"/>
        <w:keepLines/>
        <w:spacing w:line="240" w:lineRule="auto"/>
        <w:contextualSpacing/>
        <w:jc w:val="right"/>
        <w:rPr>
          <w:rStyle w:val="BodyText1"/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  <w:r w:rsidRPr="00882BE7">
        <w:rPr>
          <w:rStyle w:val="BodyText1"/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drawing>
          <wp:inline distT="0" distB="0" distL="0" distR="0" wp14:anchorId="6637C502" wp14:editId="02AE9CAB">
            <wp:extent cx="1850253" cy="192121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993" cy="192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741E8" w14:textId="77777777" w:rsidR="0033433A" w:rsidRPr="0033433A" w:rsidRDefault="0033433A" w:rsidP="0033433A">
      <w:pPr>
        <w:pStyle w:val="smallheader"/>
        <w:keepLines/>
        <w:spacing w:line="240" w:lineRule="auto"/>
        <w:contextualSpacing/>
        <w:rPr>
          <w:rStyle w:val="BodyText1"/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</w:p>
    <w:p w14:paraId="65FFA9E9" w14:textId="77777777" w:rsidR="0033433A" w:rsidRPr="0033433A" w:rsidRDefault="0033433A" w:rsidP="0033433A">
      <w:pPr>
        <w:pStyle w:val="smallheader"/>
        <w:keepLines/>
        <w:spacing w:line="240" w:lineRule="auto"/>
        <w:contextualSpacing/>
        <w:rPr>
          <w:rStyle w:val="smallbrownheader"/>
          <w:rFonts w:asciiTheme="majorHAnsi" w:hAnsiTheme="majorHAnsi" w:cstheme="majorHAnsi"/>
          <w:sz w:val="20"/>
          <w:szCs w:val="20"/>
        </w:rPr>
        <w:sectPr w:rsidR="0033433A" w:rsidRPr="0033433A" w:rsidSect="0033433A">
          <w:type w:val="continuous"/>
          <w:pgSz w:w="11900" w:h="16840"/>
          <w:pgMar w:top="851" w:right="1320" w:bottom="644" w:left="1371" w:header="709" w:footer="709" w:gutter="0"/>
          <w:cols w:num="2" w:space="708"/>
          <w:docGrid w:linePitch="360"/>
        </w:sectPr>
      </w:pPr>
    </w:p>
    <w:p w14:paraId="3E9CB3AC" w14:textId="72E212FF" w:rsidR="0010590B" w:rsidRPr="004759F4" w:rsidRDefault="0010590B" w:rsidP="0033433A">
      <w:pPr>
        <w:pStyle w:val="smallheader"/>
        <w:keepLines/>
        <w:spacing w:line="240" w:lineRule="auto"/>
        <w:contextualSpacing/>
        <w:rPr>
          <w:rStyle w:val="smallbrownheader"/>
          <w:rFonts w:asciiTheme="majorHAnsi" w:hAnsiTheme="majorHAnsi" w:cstheme="majorHAnsi"/>
          <w:color w:val="2F5496" w:themeColor="accent5" w:themeShade="BF"/>
          <w:sz w:val="20"/>
          <w:szCs w:val="20"/>
        </w:rPr>
      </w:pPr>
    </w:p>
    <w:p w14:paraId="0B36B8A6" w14:textId="4D565C1F" w:rsidR="0010590B" w:rsidRPr="004759F4" w:rsidRDefault="0010590B" w:rsidP="0033433A">
      <w:pPr>
        <w:pStyle w:val="smallheader"/>
        <w:keepLines/>
        <w:pBdr>
          <w:bottom w:val="single" w:sz="12" w:space="1" w:color="auto"/>
        </w:pBdr>
        <w:spacing w:line="240" w:lineRule="auto"/>
        <w:contextualSpacing/>
        <w:rPr>
          <w:rStyle w:val="smallbrownheader"/>
          <w:rFonts w:asciiTheme="majorHAnsi" w:hAnsiTheme="majorHAnsi" w:cstheme="majorHAnsi"/>
          <w:color w:val="2F5496" w:themeColor="accent5" w:themeShade="BF"/>
          <w:sz w:val="20"/>
          <w:szCs w:val="20"/>
        </w:rPr>
      </w:pPr>
    </w:p>
    <w:p w14:paraId="017D8FE3" w14:textId="77777777" w:rsidR="0010590B" w:rsidRPr="004759F4" w:rsidRDefault="0010590B" w:rsidP="0033433A">
      <w:pPr>
        <w:pStyle w:val="smallheader"/>
        <w:keepLines/>
        <w:spacing w:line="240" w:lineRule="auto"/>
        <w:contextualSpacing/>
        <w:rPr>
          <w:rStyle w:val="smallbrownheader"/>
          <w:rFonts w:asciiTheme="majorHAnsi" w:hAnsiTheme="majorHAnsi" w:cstheme="majorHAnsi"/>
          <w:color w:val="2F5496" w:themeColor="accent5" w:themeShade="BF"/>
          <w:sz w:val="20"/>
          <w:szCs w:val="20"/>
        </w:rPr>
      </w:pPr>
    </w:p>
    <w:p w14:paraId="5FE94684" w14:textId="77777777" w:rsidR="0033433A" w:rsidRPr="0033433A" w:rsidRDefault="0033433A" w:rsidP="0033433A">
      <w:pPr>
        <w:pStyle w:val="smallheader"/>
        <w:keepLines/>
        <w:spacing w:line="240" w:lineRule="auto"/>
        <w:contextualSpacing/>
        <w:outlineLvl w:val="0"/>
        <w:rPr>
          <w:rStyle w:val="smallbrownheader"/>
          <w:rFonts w:asciiTheme="majorHAnsi" w:hAnsiTheme="majorHAnsi" w:cstheme="majorHAnsi"/>
          <w:color w:val="1F3864" w:themeColor="accent5" w:themeShade="80"/>
          <w:sz w:val="18"/>
          <w:szCs w:val="18"/>
        </w:rPr>
      </w:pPr>
    </w:p>
    <w:p w14:paraId="0EF56E18" w14:textId="77777777" w:rsidR="0033433A" w:rsidRPr="0033433A" w:rsidRDefault="0033433A" w:rsidP="0033433A">
      <w:pPr>
        <w:pStyle w:val="smallheader"/>
        <w:keepLines/>
        <w:spacing w:line="240" w:lineRule="auto"/>
        <w:contextualSpacing/>
        <w:outlineLvl w:val="0"/>
        <w:rPr>
          <w:rStyle w:val="smallbrownheader"/>
          <w:rFonts w:asciiTheme="majorHAnsi" w:hAnsiTheme="majorHAnsi" w:cstheme="majorHAnsi"/>
          <w:color w:val="1F3864" w:themeColor="accent5" w:themeShade="80"/>
          <w:sz w:val="18"/>
          <w:szCs w:val="18"/>
        </w:rPr>
      </w:pPr>
    </w:p>
    <w:p w14:paraId="7F6C5EC5" w14:textId="4DB72EB0" w:rsidR="0033433A" w:rsidRPr="0033433A" w:rsidRDefault="0033433A" w:rsidP="00116E2B">
      <w:pPr>
        <w:pStyle w:val="smallheader"/>
        <w:keepLines/>
        <w:ind w:right="2552"/>
        <w:contextualSpacing/>
        <w:outlineLvl w:val="0"/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</w:pPr>
      <w:r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Dr Helen Bodycomb is </w:t>
      </w:r>
      <w:r w:rsidR="00F95AA3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one of </w:t>
      </w:r>
      <w:r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>Australia’s leading contemporary artist specialising in mosaic.</w:t>
      </w:r>
    </w:p>
    <w:p w14:paraId="7B7C9C25" w14:textId="77777777" w:rsidR="0033433A" w:rsidRPr="0033433A" w:rsidRDefault="0033433A" w:rsidP="00116E2B">
      <w:pPr>
        <w:pStyle w:val="smallheader"/>
        <w:keepLines/>
        <w:ind w:right="2552"/>
        <w:contextualSpacing/>
        <w:outlineLvl w:val="0"/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</w:pPr>
    </w:p>
    <w:p w14:paraId="070C258B" w14:textId="4166F10C" w:rsidR="0033433A" w:rsidRPr="0033433A" w:rsidRDefault="0033433A" w:rsidP="00116E2B">
      <w:pPr>
        <w:pStyle w:val="smallheader"/>
        <w:keepLines/>
        <w:ind w:right="2552"/>
        <w:contextualSpacing/>
        <w:outlineLvl w:val="0"/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</w:pPr>
      <w:r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>Mosaic is both a way of thinking - about creating single works through the assemblage of many small parts - and a way of making</w:t>
      </w:r>
      <w:r w:rsidR="004759F4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 -</w:t>
      </w:r>
      <w:r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 traditionally using durable materials such as stone, glass and ceramic. </w:t>
      </w:r>
      <w:r w:rsidR="00E14F93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>Helen</w:t>
      </w:r>
      <w:r w:rsidR="00E14F93"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 has practiced full-time as a</w:t>
      </w:r>
      <w:r w:rsidR="00E14F93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>n</w:t>
      </w:r>
      <w:r w:rsidR="00E14F93"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 artist working predominantly in stone and glass for more than 30 years. </w:t>
      </w:r>
      <w:r w:rsidR="00EE4099"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Helen’s innovative work </w:t>
      </w:r>
      <w:r w:rsidR="00EE4099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>with</w:t>
      </w:r>
      <w:r w:rsidR="00EE4099"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 large sculptures for public sites, extend from </w:t>
      </w:r>
      <w:r w:rsidR="00EE4099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>the use of</w:t>
      </w:r>
      <w:r w:rsidR="00EE4099"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 terrazzo to complex, precision inlays of kiln-fused glass features into multi-tonne basalt boulders. </w:t>
      </w:r>
      <w:r w:rsidR="00E14F93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>She</w:t>
      </w:r>
      <w:r w:rsidR="00E14F93"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 also applies mosaic methodologies to more experimental artworks exploring ephemera and biodegradability. </w:t>
      </w:r>
    </w:p>
    <w:p w14:paraId="7808EA35" w14:textId="77777777" w:rsidR="0033433A" w:rsidRPr="0033433A" w:rsidRDefault="0033433A" w:rsidP="00116E2B">
      <w:pPr>
        <w:pStyle w:val="smallheader"/>
        <w:keepLines/>
        <w:ind w:right="2552"/>
        <w:contextualSpacing/>
        <w:outlineLvl w:val="0"/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</w:pPr>
    </w:p>
    <w:p w14:paraId="61A4F670" w14:textId="26E2200C" w:rsidR="004759F4" w:rsidRDefault="0033433A" w:rsidP="00116E2B">
      <w:pPr>
        <w:pStyle w:val="smallheader"/>
        <w:keepLines/>
        <w:ind w:right="2552"/>
        <w:contextualSpacing/>
        <w:outlineLvl w:val="0"/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</w:pPr>
      <w:r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Helen is internationally regarded as a leader in both theoretical and technical applications of mosaic and sculpture, and is widely professionally active; </w:t>
      </w:r>
      <w:r w:rsidR="0007174F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project managing and </w:t>
      </w:r>
      <w:r w:rsidR="0007174F"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>fulfilling commissions</w:t>
      </w:r>
      <w:r w:rsidR="0007174F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, curating, </w:t>
      </w:r>
      <w:r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exhibiting, guest teaching and presenting her work nationally and internationally. </w:t>
      </w:r>
      <w:r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>She</w:t>
      </w:r>
      <w:r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 has been pivotal to re-defining mosaic as an art form in Australia, having initially trained as painter (Victoria College, 1988-1990 and Monash University, 1993-94), also working under Maestro Giulio Candussio in Spilimbergo, Italy in 2001. </w:t>
      </w:r>
    </w:p>
    <w:p w14:paraId="5DFC3433" w14:textId="77777777" w:rsidR="004759F4" w:rsidRDefault="004759F4" w:rsidP="00116E2B">
      <w:pPr>
        <w:pStyle w:val="smallheader"/>
        <w:keepLines/>
        <w:ind w:right="2552"/>
        <w:contextualSpacing/>
        <w:outlineLvl w:val="0"/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</w:pPr>
    </w:p>
    <w:p w14:paraId="0860C865" w14:textId="3CCD6203" w:rsidR="0033433A" w:rsidRPr="00882BE7" w:rsidRDefault="0033433A" w:rsidP="00116E2B">
      <w:pPr>
        <w:pStyle w:val="smallheader"/>
        <w:keepLines/>
        <w:ind w:right="2552"/>
        <w:contextualSpacing/>
        <w:outlineLvl w:val="0"/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</w:pPr>
      <w:r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In August 2019 Helen completed her practice-led PhD in Visual Art with La Trobe University, Australia, her research project investigating ‘Mosaic: classical principles and the act of making in contemporary works’. </w:t>
      </w:r>
      <w:r w:rsidR="00882BE7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>In 2023 Helen published her first book</w:t>
      </w:r>
      <w:r w:rsidRPr="0033433A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 xml:space="preserve"> </w:t>
      </w:r>
      <w:r w:rsidR="00882BE7" w:rsidRPr="00882BE7">
        <w:rPr>
          <w:rFonts w:asciiTheme="majorHAnsi" w:hAnsiTheme="majorHAnsi" w:cstheme="majorHAnsi"/>
          <w:i/>
          <w:iCs/>
          <w:color w:val="1F3864" w:themeColor="accent5" w:themeShade="80"/>
          <w:sz w:val="20"/>
          <w:szCs w:val="20"/>
          <w:lang w:val="en-AU"/>
        </w:rPr>
        <w:t>Mosaicism – Thinking in Mosaic</w:t>
      </w:r>
      <w:r w:rsidR="00882BE7">
        <w:rPr>
          <w:rFonts w:asciiTheme="majorHAnsi" w:hAnsiTheme="majorHAnsi" w:cstheme="majorHAnsi"/>
          <w:color w:val="1F3864" w:themeColor="accent5" w:themeShade="80"/>
          <w:sz w:val="20"/>
          <w:szCs w:val="20"/>
          <w:lang w:val="en-AU"/>
        </w:rPr>
        <w:t>.</w:t>
      </w:r>
    </w:p>
    <w:p w14:paraId="60662E2C" w14:textId="77777777" w:rsidR="0033433A" w:rsidRPr="0033433A" w:rsidRDefault="0033433A" w:rsidP="0033433A">
      <w:pPr>
        <w:pStyle w:val="smallheader"/>
        <w:keepLines/>
        <w:contextualSpacing/>
        <w:outlineLvl w:val="0"/>
        <w:rPr>
          <w:rFonts w:asciiTheme="majorHAnsi" w:hAnsiTheme="majorHAnsi" w:cstheme="majorHAnsi"/>
          <w:color w:val="1F3864" w:themeColor="accent5" w:themeShade="80"/>
          <w:sz w:val="18"/>
          <w:szCs w:val="18"/>
          <w:lang w:val="en-AU"/>
        </w:rPr>
      </w:pPr>
    </w:p>
    <w:p w14:paraId="61A1AFE5" w14:textId="77777777" w:rsidR="00882BE7" w:rsidRDefault="00882BE7">
      <w:pPr>
        <w:rPr>
          <w:rStyle w:val="smallbrownheader"/>
          <w:rFonts w:asciiTheme="majorHAnsi" w:eastAsiaTheme="minorEastAsia" w:hAnsiTheme="majorHAnsi" w:cstheme="majorHAnsi"/>
          <w:color w:val="1F3864" w:themeColor="accent5" w:themeShade="80"/>
          <w:sz w:val="24"/>
          <w:szCs w:val="24"/>
          <w:lang w:val="en-GB"/>
        </w:rPr>
      </w:pPr>
      <w:r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</w:rPr>
        <w:br w:type="page"/>
      </w:r>
    </w:p>
    <w:p w14:paraId="6E07C6AE" w14:textId="2E35D10D" w:rsidR="00211444" w:rsidRPr="00234B9D" w:rsidRDefault="00211444" w:rsidP="0033433A">
      <w:pPr>
        <w:pStyle w:val="smallheader"/>
        <w:keepLines/>
        <w:spacing w:line="240" w:lineRule="auto"/>
        <w:contextualSpacing/>
        <w:outlineLvl w:val="0"/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</w:rPr>
      </w:pPr>
      <w:r w:rsidRPr="00234B9D"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</w:rPr>
        <w:t>EDUCATION</w:t>
      </w:r>
    </w:p>
    <w:p w14:paraId="4E186450" w14:textId="77777777" w:rsidR="004759F4" w:rsidRPr="00E14F93" w:rsidRDefault="004759F4" w:rsidP="0033433A">
      <w:pPr>
        <w:pStyle w:val="smallheader"/>
        <w:keepLines/>
        <w:spacing w:line="240" w:lineRule="auto"/>
        <w:contextualSpacing/>
        <w:outlineLvl w:val="0"/>
        <w:rPr>
          <w:rStyle w:val="smallbrownheader"/>
          <w:rFonts w:asciiTheme="majorHAnsi" w:hAnsiTheme="majorHAnsi" w:cstheme="majorHAnsi"/>
          <w:color w:val="1F3864" w:themeColor="accent5" w:themeShade="80"/>
          <w:sz w:val="20"/>
          <w:szCs w:val="20"/>
        </w:rPr>
      </w:pPr>
    </w:p>
    <w:p w14:paraId="3B5DFD98" w14:textId="5A3DD03D" w:rsidR="00211444" w:rsidRPr="00234B9D" w:rsidRDefault="00211444" w:rsidP="0033433A">
      <w:pPr>
        <w:pStyle w:val="bodybullethelen"/>
        <w:keepLines/>
        <w:spacing w:after="0"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 xml:space="preserve">2015 - </w:t>
      </w:r>
      <w:r w:rsidR="00DD4534" w:rsidRPr="00234B9D">
        <w:rPr>
          <w:rStyle w:val="bodybullet1"/>
          <w:rFonts w:asciiTheme="majorHAnsi" w:hAnsiTheme="majorHAnsi" w:cstheme="majorHAnsi"/>
          <w:sz w:val="20"/>
          <w:szCs w:val="20"/>
        </w:rPr>
        <w:t>2019</w:t>
      </w: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PhD in Visual Art (3 year PhD Scholarship recipient), La Trobe University, </w:t>
      </w:r>
      <w:r w:rsidR="00AB49E2" w:rsidRPr="00234B9D">
        <w:rPr>
          <w:rStyle w:val="bodybullet1"/>
          <w:rFonts w:asciiTheme="majorHAnsi" w:hAnsiTheme="majorHAnsi" w:cstheme="majorHAnsi"/>
          <w:sz w:val="20"/>
          <w:szCs w:val="20"/>
        </w:rPr>
        <w:t>Vic.</w:t>
      </w:r>
      <w:r w:rsidR="00FE5049" w:rsidRPr="00234B9D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</w:p>
    <w:p w14:paraId="1FD677C7" w14:textId="3AEB586B" w:rsidR="00211444" w:rsidRPr="00234B9D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>1996</w:t>
      </w: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ab/>
        <w:t>Master</w:t>
      </w:r>
      <w:r w:rsidR="00882BE7">
        <w:rPr>
          <w:rStyle w:val="bodybullet1"/>
          <w:rFonts w:asciiTheme="majorHAnsi" w:hAnsiTheme="majorHAnsi" w:cstheme="majorHAnsi"/>
          <w:sz w:val="20"/>
          <w:szCs w:val="20"/>
        </w:rPr>
        <w:t>’</w:t>
      </w: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>s Degree in Visual Art (</w:t>
      </w:r>
      <w:r w:rsidR="0010590B" w:rsidRPr="00234B9D">
        <w:rPr>
          <w:rStyle w:val="bodybullet1"/>
          <w:rFonts w:asciiTheme="majorHAnsi" w:hAnsiTheme="majorHAnsi" w:cstheme="majorHAnsi"/>
          <w:sz w:val="20"/>
          <w:szCs w:val="20"/>
        </w:rPr>
        <w:t xml:space="preserve">Majoring in </w:t>
      </w: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>Painting), University of South</w:t>
      </w:r>
      <w:r w:rsidR="0091384A" w:rsidRPr="00234B9D">
        <w:rPr>
          <w:rStyle w:val="bodybullet1"/>
          <w:rFonts w:asciiTheme="majorHAnsi" w:hAnsiTheme="majorHAnsi" w:cstheme="majorHAnsi"/>
          <w:sz w:val="20"/>
          <w:szCs w:val="20"/>
        </w:rPr>
        <w:t xml:space="preserve"> Australia (</w:t>
      </w:r>
      <w:r w:rsidR="0033433A" w:rsidRPr="00234B9D">
        <w:rPr>
          <w:rStyle w:val="bodybullet1"/>
          <w:rFonts w:asciiTheme="majorHAnsi" w:hAnsiTheme="majorHAnsi" w:cstheme="majorHAnsi"/>
          <w:sz w:val="20"/>
          <w:szCs w:val="20"/>
        </w:rPr>
        <w:t>deferr</w:t>
      </w: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>ed</w:t>
      </w:r>
      <w:r w:rsidR="00EE4099" w:rsidRPr="00234B9D">
        <w:rPr>
          <w:rStyle w:val="bodybullet1"/>
          <w:rFonts w:asciiTheme="majorHAnsi" w:hAnsiTheme="majorHAnsi" w:cstheme="majorHAnsi"/>
          <w:sz w:val="20"/>
          <w:szCs w:val="20"/>
        </w:rPr>
        <w:t>), SA</w:t>
      </w:r>
      <w:r w:rsidR="0033433A" w:rsidRPr="00234B9D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</w:p>
    <w:p w14:paraId="01BDD2AE" w14:textId="6ED13DAB" w:rsidR="00211444" w:rsidRPr="00234B9D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>1993-94</w:t>
      </w: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ab/>
        <w:t>Graduate Diploma in Fine Art (</w:t>
      </w:r>
      <w:r w:rsidR="0010590B" w:rsidRPr="00234B9D">
        <w:rPr>
          <w:rStyle w:val="bodybullet1"/>
          <w:rFonts w:asciiTheme="majorHAnsi" w:hAnsiTheme="majorHAnsi" w:cstheme="majorHAnsi"/>
          <w:sz w:val="20"/>
          <w:szCs w:val="20"/>
        </w:rPr>
        <w:t xml:space="preserve">Majoring in </w:t>
      </w: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>Painting), Monash University-Gippsland</w:t>
      </w:r>
      <w:r w:rsidR="00AB49E2" w:rsidRPr="00234B9D">
        <w:rPr>
          <w:rStyle w:val="bodybullet1"/>
          <w:rFonts w:asciiTheme="majorHAnsi" w:hAnsiTheme="majorHAnsi" w:cstheme="majorHAnsi"/>
          <w:sz w:val="20"/>
          <w:szCs w:val="20"/>
        </w:rPr>
        <w:t>, Vic.</w:t>
      </w:r>
    </w:p>
    <w:p w14:paraId="4DB09ADF" w14:textId="6263A901" w:rsidR="004759F4" w:rsidRPr="00234B9D" w:rsidRDefault="00211444" w:rsidP="00234B9D">
      <w:pPr>
        <w:pStyle w:val="bodybullethelen"/>
        <w:keepLines/>
        <w:spacing w:line="240" w:lineRule="auto"/>
        <w:ind w:left="680" w:hanging="680"/>
        <w:contextualSpacing/>
        <w:rPr>
          <w:rStyle w:val="smallbrownheader"/>
          <w:rFonts w:asciiTheme="majorHAnsi" w:hAnsiTheme="majorHAnsi" w:cstheme="majorHAnsi"/>
          <w:color w:val="000000"/>
          <w:spacing w:val="0"/>
          <w:sz w:val="20"/>
          <w:szCs w:val="20"/>
        </w:rPr>
      </w:pP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>1988-90</w:t>
      </w: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Bachelor of Arts Degree (Fine Art – </w:t>
      </w:r>
      <w:r w:rsidR="0010590B" w:rsidRPr="00234B9D">
        <w:rPr>
          <w:rStyle w:val="bodybullet1"/>
          <w:rFonts w:asciiTheme="majorHAnsi" w:hAnsiTheme="majorHAnsi" w:cstheme="majorHAnsi"/>
          <w:sz w:val="20"/>
          <w:szCs w:val="20"/>
        </w:rPr>
        <w:t xml:space="preserve">Majoring in </w:t>
      </w:r>
      <w:r w:rsidRPr="00234B9D">
        <w:rPr>
          <w:rStyle w:val="bodybullet1"/>
          <w:rFonts w:asciiTheme="majorHAnsi" w:hAnsiTheme="majorHAnsi" w:cstheme="majorHAnsi"/>
          <w:sz w:val="20"/>
          <w:szCs w:val="20"/>
        </w:rPr>
        <w:t>Painting), Victoria College, Prahran</w:t>
      </w:r>
      <w:r w:rsidR="00303668" w:rsidRPr="00234B9D">
        <w:rPr>
          <w:rStyle w:val="bodybullet1"/>
          <w:rFonts w:asciiTheme="majorHAnsi" w:hAnsiTheme="majorHAnsi" w:cstheme="majorHAnsi"/>
          <w:sz w:val="20"/>
          <w:szCs w:val="20"/>
        </w:rPr>
        <w:t>, Vic</w:t>
      </w:r>
      <w:r w:rsidR="00AB49E2" w:rsidRPr="00234B9D">
        <w:rPr>
          <w:rStyle w:val="bodybullet1"/>
          <w:rFonts w:asciiTheme="majorHAnsi" w:hAnsiTheme="majorHAnsi" w:cstheme="majorHAnsi"/>
          <w:sz w:val="20"/>
          <w:szCs w:val="20"/>
        </w:rPr>
        <w:t>.</w:t>
      </w:r>
    </w:p>
    <w:p w14:paraId="6ADA346B" w14:textId="2D6D1AF9" w:rsidR="00211444" w:rsidRPr="00234B9D" w:rsidRDefault="00211444" w:rsidP="0033433A">
      <w:pPr>
        <w:pStyle w:val="smallheader"/>
        <w:keepLines/>
        <w:spacing w:line="240" w:lineRule="auto"/>
        <w:contextualSpacing/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</w:rPr>
      </w:pPr>
      <w:r w:rsidRPr="00234B9D"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</w:rPr>
        <w:t>PUBLIC ART PROJECTS</w:t>
      </w:r>
      <w:r w:rsidR="00303668" w:rsidRPr="00234B9D"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</w:rPr>
        <w:t>,</w:t>
      </w:r>
      <w:r w:rsidRPr="00234B9D"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</w:rPr>
        <w:t xml:space="preserve"> MAJOR COMMISSIONS</w:t>
      </w:r>
      <w:r w:rsidR="00303668" w:rsidRPr="00234B9D"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</w:rPr>
        <w:t>, SOLO EXHIBITIONS</w:t>
      </w:r>
    </w:p>
    <w:p w14:paraId="7C9680EB" w14:textId="77777777" w:rsidR="00116E2B" w:rsidRDefault="00116E2B" w:rsidP="00116E2B">
      <w:pPr>
        <w:pStyle w:val="bodybullethelen"/>
        <w:keepLines/>
        <w:spacing w:line="240" w:lineRule="auto"/>
        <w:ind w:left="0" w:firstLine="0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</w:p>
    <w:p w14:paraId="7C30489E" w14:textId="16641D0C" w:rsidR="00882BE7" w:rsidRPr="00882BE7" w:rsidRDefault="00882BE7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>
        <w:rPr>
          <w:rStyle w:val="bodybullet1"/>
          <w:rFonts w:asciiTheme="majorHAnsi" w:hAnsiTheme="majorHAnsi" w:cstheme="majorHAnsi"/>
          <w:sz w:val="20"/>
          <w:szCs w:val="20"/>
        </w:rPr>
        <w:t>2024</w:t>
      </w:r>
      <w:r>
        <w:rPr>
          <w:rStyle w:val="bodybullet1"/>
          <w:rFonts w:asciiTheme="majorHAnsi" w:hAnsiTheme="majorHAnsi" w:cstheme="majorHAnsi"/>
          <w:sz w:val="20"/>
          <w:szCs w:val="20"/>
        </w:rPr>
        <w:tab/>
      </w:r>
      <w:proofErr w:type="spellStart"/>
      <w:r>
        <w:rPr>
          <w:rStyle w:val="bodybullet1"/>
          <w:rFonts w:asciiTheme="majorHAnsi" w:hAnsiTheme="majorHAnsi" w:cstheme="majorHAnsi"/>
          <w:sz w:val="20"/>
          <w:szCs w:val="20"/>
        </w:rPr>
        <w:t>Doongalla</w:t>
      </w:r>
      <w:proofErr w:type="spellEnd"/>
      <w:r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882BE7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ngurrak</w:t>
      </w:r>
      <w:proofErr w:type="spellEnd"/>
      <w:r w:rsidRPr="00882BE7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 xml:space="preserve"> barring</w:t>
      </w:r>
      <w:r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 xml:space="preserve"> </w:t>
      </w:r>
      <w:r>
        <w:rPr>
          <w:rStyle w:val="bodybullet1"/>
          <w:rFonts w:asciiTheme="majorHAnsi" w:hAnsiTheme="majorHAnsi" w:cstheme="majorHAnsi"/>
          <w:sz w:val="20"/>
          <w:szCs w:val="20"/>
        </w:rPr>
        <w:t xml:space="preserve">Pubic Art Commission, </w:t>
      </w:r>
      <w:proofErr w:type="spellStart"/>
      <w:r>
        <w:rPr>
          <w:rStyle w:val="bodybullet1"/>
          <w:rFonts w:asciiTheme="majorHAnsi" w:hAnsiTheme="majorHAnsi" w:cstheme="majorHAnsi"/>
          <w:sz w:val="20"/>
          <w:szCs w:val="20"/>
        </w:rPr>
        <w:t>Yarra</w:t>
      </w:r>
      <w:proofErr w:type="spellEnd"/>
      <w:r>
        <w:rPr>
          <w:rStyle w:val="bodybullet1"/>
          <w:rFonts w:asciiTheme="majorHAnsi" w:hAnsiTheme="majorHAnsi" w:cstheme="majorHAnsi"/>
          <w:sz w:val="20"/>
          <w:szCs w:val="20"/>
        </w:rPr>
        <w:t xml:space="preserve"> Ranges &amp; Parks Victoria</w:t>
      </w:r>
    </w:p>
    <w:p w14:paraId="7BCDD7F9" w14:textId="67F2754C" w:rsidR="00234B9D" w:rsidRDefault="00234B9D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>
        <w:rPr>
          <w:rStyle w:val="bodybullet1"/>
          <w:rFonts w:asciiTheme="majorHAnsi" w:hAnsiTheme="majorHAnsi" w:cstheme="majorHAnsi"/>
          <w:sz w:val="20"/>
          <w:szCs w:val="20"/>
        </w:rPr>
        <w:t>2022-202</w:t>
      </w:r>
      <w:r w:rsidR="00882BE7">
        <w:rPr>
          <w:rStyle w:val="bodybullet1"/>
          <w:rFonts w:asciiTheme="majorHAnsi" w:hAnsiTheme="majorHAnsi" w:cstheme="majorHAnsi"/>
          <w:sz w:val="20"/>
          <w:szCs w:val="20"/>
        </w:rPr>
        <w:t>4</w:t>
      </w:r>
      <w:r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234B9D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The Five Elements</w:t>
      </w:r>
      <w:r>
        <w:rPr>
          <w:rStyle w:val="bodybullet1"/>
          <w:rFonts w:asciiTheme="majorHAnsi" w:hAnsiTheme="majorHAnsi" w:cstheme="majorHAnsi"/>
          <w:sz w:val="20"/>
          <w:szCs w:val="20"/>
        </w:rPr>
        <w:t xml:space="preserve">, Collaboration with Lee-Anne Clarke, City of Brimbank, Vic </w:t>
      </w:r>
    </w:p>
    <w:p w14:paraId="747F8509" w14:textId="450F6CCD" w:rsidR="002D338B" w:rsidRDefault="002D338B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>
        <w:rPr>
          <w:rStyle w:val="bodybullet1"/>
          <w:rFonts w:asciiTheme="majorHAnsi" w:hAnsiTheme="majorHAnsi" w:cstheme="majorHAnsi"/>
          <w:sz w:val="20"/>
          <w:szCs w:val="20"/>
        </w:rPr>
        <w:t>2022</w:t>
      </w:r>
      <w:r>
        <w:rPr>
          <w:rStyle w:val="bodybullet1"/>
          <w:rFonts w:asciiTheme="majorHAnsi" w:hAnsiTheme="majorHAnsi" w:cstheme="majorHAnsi"/>
          <w:sz w:val="20"/>
          <w:szCs w:val="20"/>
        </w:rPr>
        <w:tab/>
        <w:t>Spirit of Tasmania Ferry Terminal Public Art Commission, co-designer and artist, Geelong, Vic.</w:t>
      </w:r>
    </w:p>
    <w:p w14:paraId="5E73FB0A" w14:textId="39CFD086" w:rsidR="00116E2B" w:rsidRPr="00116E2B" w:rsidRDefault="00116E2B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>
        <w:rPr>
          <w:rStyle w:val="bodybullet1"/>
          <w:rFonts w:asciiTheme="majorHAnsi" w:hAnsiTheme="majorHAnsi" w:cstheme="majorHAnsi"/>
          <w:sz w:val="20"/>
          <w:szCs w:val="20"/>
        </w:rPr>
        <w:t>2021-22</w:t>
      </w:r>
      <w:r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116E2B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Flying Quilt</w:t>
      </w:r>
      <w:r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,</w:t>
      </w:r>
      <w:r>
        <w:rPr>
          <w:rStyle w:val="bodybullet1"/>
          <w:rFonts w:asciiTheme="majorHAnsi" w:hAnsiTheme="majorHAnsi" w:cstheme="majorHAnsi"/>
          <w:sz w:val="20"/>
          <w:szCs w:val="20"/>
        </w:rPr>
        <w:t xml:space="preserve"> fibreglass &amp; ceramic sculpture, St Vincent’s Hospital for Caritas Christi, Kew, Vic.</w:t>
      </w:r>
    </w:p>
    <w:p w14:paraId="5FE081A3" w14:textId="497E373D" w:rsidR="0010590B" w:rsidRPr="00E14F93" w:rsidRDefault="00AB49E2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202</w:t>
      </w:r>
      <w:r w:rsidR="0010590B" w:rsidRPr="00E14F93">
        <w:rPr>
          <w:rStyle w:val="bodybullet1"/>
          <w:rFonts w:asciiTheme="majorHAnsi" w:hAnsiTheme="majorHAnsi" w:cstheme="majorHAnsi"/>
          <w:sz w:val="20"/>
          <w:szCs w:val="20"/>
        </w:rPr>
        <w:t>1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Entropy (stone and glass public sculpture</w:t>
      </w:r>
      <w:r w:rsidR="0010590B"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 xml:space="preserve"> commission</w:t>
      </w:r>
      <w:r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 xml:space="preserve">),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City of Casey, Cranbourne Vic.</w:t>
      </w:r>
      <w:r w:rsidR="0010590B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</w:p>
    <w:p w14:paraId="19BFAC19" w14:textId="6941A22E" w:rsidR="00AB49E2" w:rsidRPr="00E14F93" w:rsidRDefault="00AB49E2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2020</w:t>
      </w:r>
      <w:r w:rsidR="0010590B" w:rsidRPr="00E14F93">
        <w:rPr>
          <w:rStyle w:val="bodybullet1"/>
          <w:rFonts w:asciiTheme="majorHAnsi" w:hAnsiTheme="majorHAnsi" w:cstheme="majorHAnsi"/>
          <w:sz w:val="20"/>
          <w:szCs w:val="20"/>
        </w:rPr>
        <w:t>-21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 xml:space="preserve">Synergy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Exhibition (</w:t>
      </w:r>
      <w:r w:rsidR="00EA1688">
        <w:rPr>
          <w:rStyle w:val="bodybullet1"/>
          <w:rFonts w:asciiTheme="majorHAnsi" w:hAnsiTheme="majorHAnsi" w:cstheme="majorHAnsi"/>
          <w:sz w:val="20"/>
          <w:szCs w:val="20"/>
        </w:rPr>
        <w:t>Curator</w:t>
      </w:r>
      <w:r w:rsidR="004759F4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and Exhibitor</w:t>
      </w:r>
      <w:r w:rsidR="00EA1688">
        <w:rPr>
          <w:rStyle w:val="bodybullet1"/>
          <w:rFonts w:asciiTheme="majorHAnsi" w:hAnsiTheme="majorHAnsi" w:cstheme="majorHAnsi"/>
          <w:sz w:val="20"/>
          <w:szCs w:val="20"/>
        </w:rPr>
        <w:t>, Group Exhibition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), Lot 19 Gallery, Castlemaine, Vic.</w:t>
      </w:r>
    </w:p>
    <w:p w14:paraId="7E2046C6" w14:textId="34E3EEE1" w:rsidR="0010590B" w:rsidRPr="00205843" w:rsidRDefault="0010590B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  <w:lang w:val="it-IT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2020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Freedom Flock,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Pentridge Peace Memorial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>,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City of Moreland, Vic.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  <w:r w:rsidR="005C6993"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(collaborative Commission with Enver Camdal)</w:t>
      </w:r>
    </w:p>
    <w:p w14:paraId="389B2A7D" w14:textId="0DACB495" w:rsidR="007D3FDF" w:rsidRPr="00205843" w:rsidRDefault="007D3FDF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  <w:lang w:val="it-IT"/>
        </w:rPr>
      </w:pP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2019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ab/>
      </w:r>
      <w:r w:rsidRPr="00205843">
        <w:rPr>
          <w:rStyle w:val="bodybullet1"/>
          <w:rFonts w:asciiTheme="majorHAnsi" w:hAnsiTheme="majorHAnsi" w:cstheme="majorHAnsi"/>
          <w:i/>
          <w:iCs/>
          <w:sz w:val="20"/>
          <w:szCs w:val="20"/>
          <w:lang w:val="it-IT"/>
        </w:rPr>
        <w:t>Bibliomosaico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 xml:space="preserve">, </w:t>
      </w:r>
      <w:r w:rsidR="0010590B"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 xml:space="preserve">(International </w:t>
      </w:r>
      <w:proofErr w:type="spellStart"/>
      <w:r w:rsidR="0010590B"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Exhibitor</w:t>
      </w:r>
      <w:proofErr w:type="spellEnd"/>
      <w:r w:rsidR="0010590B"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 xml:space="preserve">), 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 xml:space="preserve">Ravenna Mosaico, Ravenna, </w:t>
      </w:r>
      <w:proofErr w:type="spellStart"/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Italy</w:t>
      </w:r>
      <w:proofErr w:type="spellEnd"/>
    </w:p>
    <w:p w14:paraId="1C3711C1" w14:textId="798F1C3C" w:rsidR="00DD4534" w:rsidRPr="00E14F93" w:rsidRDefault="00DD453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2019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Mosaicism: Thinking in mosaic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="00241424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(final PhD </w:t>
      </w:r>
      <w:r w:rsidR="0010590B" w:rsidRPr="00E14F93">
        <w:rPr>
          <w:rStyle w:val="bodybullet1"/>
          <w:rFonts w:asciiTheme="majorHAnsi" w:hAnsiTheme="majorHAnsi" w:cstheme="majorHAnsi"/>
          <w:sz w:val="20"/>
          <w:szCs w:val="20"/>
        </w:rPr>
        <w:t>Solo E</w:t>
      </w:r>
      <w:r w:rsidR="00241424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xhibition)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Lot 19 Gallery, </w:t>
      </w:r>
      <w:r w:rsidR="00241424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Castlemaine, Vic. </w:t>
      </w:r>
    </w:p>
    <w:p w14:paraId="36672007" w14:textId="5381CE18" w:rsidR="0045446D" w:rsidRPr="00E14F93" w:rsidRDefault="0045446D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2018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In Conversation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(Solo Exhibition),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Phyllis Palmer Gallery, La Trobe University, Bendigo, Vic</w:t>
      </w:r>
    </w:p>
    <w:p w14:paraId="1E501FAC" w14:textId="1B5F2623" w:rsidR="00972ADD" w:rsidRPr="00E14F93" w:rsidRDefault="00972ADD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2018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Transitions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(Group Exhibition),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ACT Craft &amp; Design Gallery, Canberra, ACT</w:t>
      </w:r>
    </w:p>
    <w:p w14:paraId="769106B9" w14:textId="226CA884" w:rsidR="00A7341A" w:rsidRPr="00E14F93" w:rsidRDefault="00A7341A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2017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 xml:space="preserve">Time and Tide, 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(Group Exhibition)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Alcaston Gallery,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Fitzroy, Victoria</w:t>
      </w:r>
    </w:p>
    <w:p w14:paraId="7101BE81" w14:textId="3948D472" w:rsidR="0091384A" w:rsidRPr="00E14F93" w:rsidRDefault="0091384A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2017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 xml:space="preserve">Tasmanian Perspectives in Mosaic, 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(Group Exhibition)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Mawson Pavilion,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Hobart, Tasmania</w:t>
      </w:r>
    </w:p>
    <w:p w14:paraId="5019DEE9" w14:textId="63FF0009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2016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 xml:space="preserve">The Material and The Immaterial, </w:t>
      </w:r>
      <w:r w:rsidR="00CC6088" w:rsidRPr="00E14F93">
        <w:rPr>
          <w:rStyle w:val="bodybullet1"/>
          <w:rFonts w:asciiTheme="majorHAnsi" w:hAnsiTheme="majorHAnsi" w:cstheme="majorHAnsi"/>
          <w:iCs/>
          <w:sz w:val="20"/>
          <w:szCs w:val="20"/>
        </w:rPr>
        <w:t>(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S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olo exhibition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)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</w:t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 xml:space="preserve">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Phyllis Palmer Gallery, La Trobe University </w:t>
      </w:r>
    </w:p>
    <w:p w14:paraId="0B897C2C" w14:textId="33150B04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2015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Lily Hester Memorial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Commission,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St Therese’s Primary School, Essendon Vic</w:t>
      </w:r>
    </w:p>
    <w:p w14:paraId="06E4C5F6" w14:textId="1B34F497" w:rsidR="005C6993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2014 - 2015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RKM (Roadkill Mausole</w:t>
      </w:r>
      <w:r w:rsidR="00303668"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u</w:t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m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)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>, collaborative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multi-media installation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curated as part of the </w:t>
      </w:r>
    </w:p>
    <w:p w14:paraId="346D4A33" w14:textId="118B18DB" w:rsidR="00211444" w:rsidRPr="00E14F93" w:rsidRDefault="005C6993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="00211444" w:rsidRPr="00E14F93">
        <w:rPr>
          <w:rStyle w:val="bodybullet1"/>
          <w:rFonts w:asciiTheme="majorHAnsi" w:hAnsiTheme="majorHAnsi" w:cstheme="majorHAnsi"/>
          <w:sz w:val="20"/>
          <w:szCs w:val="20"/>
        </w:rPr>
        <w:t>2015 Castlemaine State Festival, Vic</w:t>
      </w:r>
    </w:p>
    <w:p w14:paraId="5FC4526E" w14:textId="3923E3C3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2013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Futurescape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="001F6F66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sculptural mosaic 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>c</w:t>
      </w:r>
      <w:r w:rsidR="001F6F66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ommission,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ArtPlay, City of Melbourne, Vic</w:t>
      </w:r>
    </w:p>
    <w:p w14:paraId="099B1FE1" w14:textId="353F2533" w:rsidR="00303668" w:rsidRPr="00E14F93" w:rsidRDefault="00303668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2013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="001F6F66"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Detritus</w:t>
      </w:r>
      <w:r w:rsidR="001F6F66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(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Solo Exhi</w:t>
      </w:r>
      <w:r w:rsidR="001F6F66" w:rsidRPr="00E14F93">
        <w:rPr>
          <w:rStyle w:val="bodybullet1"/>
          <w:rFonts w:asciiTheme="majorHAnsi" w:hAnsiTheme="majorHAnsi" w:cstheme="majorHAnsi"/>
          <w:sz w:val="20"/>
          <w:szCs w:val="20"/>
        </w:rPr>
        <w:t>bition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)</w:t>
      </w:r>
      <w:r w:rsidR="001F6F66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Castlemaine State Festival, Castlemaine, Vic</w:t>
      </w:r>
    </w:p>
    <w:p w14:paraId="105447BA" w14:textId="3B8C6491" w:rsidR="00303668" w:rsidRPr="00E14F93" w:rsidRDefault="00303668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2011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="001F6F66"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Blancmange</w:t>
      </w:r>
      <w:r w:rsidR="001F6F66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(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Solo Exh</w:t>
      </w:r>
      <w:r w:rsidR="001F6F66" w:rsidRPr="00E14F93">
        <w:rPr>
          <w:rStyle w:val="bodybullet1"/>
          <w:rFonts w:asciiTheme="majorHAnsi" w:hAnsiTheme="majorHAnsi" w:cstheme="majorHAnsi"/>
          <w:sz w:val="20"/>
          <w:szCs w:val="20"/>
        </w:rPr>
        <w:t>ibition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)</w:t>
      </w:r>
      <w:r w:rsidR="001F6F66" w:rsidRPr="00E14F93">
        <w:rPr>
          <w:rStyle w:val="bodybullet1"/>
          <w:rFonts w:asciiTheme="majorHAnsi" w:hAnsiTheme="majorHAnsi" w:cstheme="majorHAnsi"/>
          <w:sz w:val="20"/>
          <w:szCs w:val="20"/>
        </w:rPr>
        <w:t>,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Castlemaine State Festival, Castlemaine, Vic</w:t>
      </w:r>
    </w:p>
    <w:p w14:paraId="13FAD988" w14:textId="646C2125" w:rsidR="00957FA5" w:rsidRPr="00E14F93" w:rsidRDefault="00957FA5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2012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Re-Public Café feature stone artwork, Castlemaine, Vic</w:t>
      </w:r>
    </w:p>
    <w:p w14:paraId="23406D12" w14:textId="54F7280A" w:rsidR="00957FA5" w:rsidRPr="00E14F93" w:rsidRDefault="00957FA5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2011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St Peters Primary School mosaic (commission), </w:t>
      </w:r>
      <w:proofErr w:type="spellStart"/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Keilor</w:t>
      </w:r>
      <w:proofErr w:type="spellEnd"/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Vic.</w:t>
      </w:r>
    </w:p>
    <w:p w14:paraId="3EB8B92E" w14:textId="5B01CEBD" w:rsidR="00FF01B3" w:rsidRPr="00205843" w:rsidRDefault="00FF01B3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  <w:lang w:val="it-IT"/>
        </w:rPr>
      </w:pP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2011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ab/>
      </w:r>
      <w:r w:rsidRPr="00205843">
        <w:rPr>
          <w:rStyle w:val="bodybullet1"/>
          <w:rFonts w:asciiTheme="majorHAnsi" w:hAnsiTheme="majorHAnsi" w:cstheme="majorHAnsi"/>
          <w:i/>
          <w:sz w:val="20"/>
          <w:szCs w:val="20"/>
          <w:lang w:val="it-IT"/>
        </w:rPr>
        <w:t>Ravenna Mosaico, Opere dal Mon</w:t>
      </w:r>
      <w:r w:rsidR="00AB49E2" w:rsidRPr="00205843">
        <w:rPr>
          <w:rStyle w:val="bodybullet1"/>
          <w:rFonts w:asciiTheme="majorHAnsi" w:hAnsiTheme="majorHAnsi" w:cstheme="majorHAnsi"/>
          <w:i/>
          <w:sz w:val="20"/>
          <w:szCs w:val="20"/>
          <w:lang w:val="it-IT"/>
        </w:rPr>
        <w:t>d</w:t>
      </w:r>
      <w:r w:rsidRPr="00205843">
        <w:rPr>
          <w:rStyle w:val="bodybullet1"/>
          <w:rFonts w:asciiTheme="majorHAnsi" w:hAnsiTheme="majorHAnsi" w:cstheme="majorHAnsi"/>
          <w:i/>
          <w:sz w:val="20"/>
          <w:szCs w:val="20"/>
          <w:lang w:val="it-IT"/>
        </w:rPr>
        <w:t xml:space="preserve">o, </w:t>
      </w:r>
      <w:r w:rsidR="00CC6088"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 xml:space="preserve">(International </w:t>
      </w:r>
      <w:proofErr w:type="spellStart"/>
      <w:r w:rsidR="00CC6088"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Exhibitor</w:t>
      </w:r>
      <w:proofErr w:type="spellEnd"/>
      <w:r w:rsidR="00CC6088"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 xml:space="preserve">), 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 xml:space="preserve">Ravenna, </w:t>
      </w:r>
      <w:proofErr w:type="spellStart"/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Italy</w:t>
      </w:r>
      <w:proofErr w:type="spellEnd"/>
    </w:p>
    <w:p w14:paraId="0C5052CF" w14:textId="5BA59587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2010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The Shyness of Trees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(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>c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ollaborative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>c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ommission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)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,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Hotel Penaga, Georgetown, Penang, Malaysia</w:t>
      </w:r>
    </w:p>
    <w:p w14:paraId="0085976F" w14:textId="40027BB2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2009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Northcote Wayfinding Project, bronze inlay 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>c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ommission, City of Darebin, Vic</w:t>
      </w:r>
    </w:p>
    <w:p w14:paraId="200F34B3" w14:textId="01DF9838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2009-10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="00CC6088"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World Within, World Without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Victorian State Memorial to Forgotten Australians, 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Commissioned by the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Vic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>torian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State Gov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>ernment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Collection of The City of Melbourne,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Southgate, Vic</w:t>
      </w:r>
    </w:p>
    <w:p w14:paraId="0265736D" w14:textId="0733FAE6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2007-08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Once upon a slime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="001F6F66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sculptural mosaic 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>c</w:t>
      </w:r>
      <w:r w:rsidR="001F6F66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ommission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ArtPlay Mosaic Seat, City of Melbourne, Vic</w:t>
      </w:r>
    </w:p>
    <w:p w14:paraId="0909C4A7" w14:textId="0836361E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2007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Gone but not forgotten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Post Office Place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(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>c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ommission)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City of Moreland, Vic</w:t>
      </w:r>
    </w:p>
    <w:p w14:paraId="56C9DE4C" w14:textId="19E6D597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2006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Anchor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Park Apartments feature wall mosaic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>(c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ommission</w:t>
      </w:r>
      <w:r w:rsidR="005C6993" w:rsidRPr="00E14F93">
        <w:rPr>
          <w:rStyle w:val="bodybullet1"/>
          <w:rFonts w:asciiTheme="majorHAnsi" w:hAnsiTheme="majorHAnsi" w:cstheme="majorHAnsi"/>
          <w:sz w:val="20"/>
          <w:szCs w:val="20"/>
        </w:rPr>
        <w:t>)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Becton,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Port Melbourne, Vic</w:t>
      </w:r>
    </w:p>
    <w:p w14:paraId="1961F576" w14:textId="6AD05109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2005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Forest Trail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ephemeral and permanent </w:t>
      </w:r>
      <w:r w:rsidR="001F6F66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mosaic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installation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(Commission)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City of Brimbank, Vic</w:t>
      </w:r>
    </w:p>
    <w:p w14:paraId="5E12795F" w14:textId="75D5318C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2005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Integrated Art Elements, 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(Commission),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Westgarth Kindergarten, Westgarth, Vic</w:t>
      </w:r>
    </w:p>
    <w:p w14:paraId="05C7129F" w14:textId="7998E6CC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2004-05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21 sq m </w:t>
      </w:r>
      <w:r w:rsidR="001F6F66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commissioned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wall mosaic, Fawkner Cemetery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(Commission)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Fawkner, Vic</w:t>
      </w:r>
    </w:p>
    <w:p w14:paraId="412220D3" w14:textId="6084D413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2004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The Unswept Floor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The Harvest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(Commission),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City of Boroondara, Vic</w:t>
      </w:r>
    </w:p>
    <w:p w14:paraId="555207EE" w14:textId="094372E2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2003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Wesley College Environmental Interpretation Mosaic Sundial, 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(Commission),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Chum Creek, Vic</w:t>
      </w:r>
    </w:p>
    <w:p w14:paraId="47072807" w14:textId="77777777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2003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Doggies to Highpoint Community Mosaic Project, Missions Australia, Footscray, Vic</w:t>
      </w:r>
    </w:p>
    <w:p w14:paraId="789763F7" w14:textId="59C4A31E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2002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margins, memories and markers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– Port Stories, glass mosaic inlay with stone, City of Port Phillip, Vic (Commission recipient with Dianna Wells Design)</w:t>
      </w:r>
    </w:p>
    <w:p w14:paraId="62E2E93F" w14:textId="77777777" w:rsidR="00303668" w:rsidRPr="00205843" w:rsidRDefault="00303668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  <w:lang w:val="it-IT"/>
        </w:rPr>
      </w:pP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2001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ab/>
        <w:t xml:space="preserve">Artist in Residence, La Scuola di Mosaicisti del Friuli, Spilimbergo, </w:t>
      </w:r>
      <w:proofErr w:type="spellStart"/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Italy</w:t>
      </w:r>
      <w:proofErr w:type="spellEnd"/>
    </w:p>
    <w:p w14:paraId="361B1318" w14:textId="27F2055B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1999-2000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="00385A50" w:rsidRPr="00E14F93">
        <w:rPr>
          <w:rStyle w:val="bodybullet1"/>
          <w:rFonts w:asciiTheme="majorHAnsi" w:hAnsiTheme="majorHAnsi" w:cstheme="majorHAnsi"/>
          <w:sz w:val="20"/>
          <w:szCs w:val="20"/>
        </w:rPr>
        <w:t>Untitled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Fountain, </w:t>
      </w:r>
      <w:r w:rsidR="00385A50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sculptural mosaic commission,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City of Wyndham, Werribee, Vic</w:t>
      </w:r>
    </w:p>
    <w:p w14:paraId="47B84733" w14:textId="02EF1B55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2000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Moonee Ponds Creek Public Art Strategy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Vic (Artistic Coordinator/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>Co-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Author</w:t>
      </w:r>
      <w:r w:rsidR="00CC608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with </w:t>
      </w:r>
      <w:r w:rsidR="00CC6088"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Collaborations</w:t>
      </w:r>
      <w:r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)</w:t>
      </w:r>
    </w:p>
    <w:p w14:paraId="0390544F" w14:textId="77777777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1998-99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Mosaic Street Furniture Installation, 27 major glass mosaic artworks with stainless steel, Campbell Parade, Bondi Beach, NSW (Commission Recipient with Enver Camdal)</w:t>
      </w:r>
    </w:p>
    <w:p w14:paraId="39061998" w14:textId="09518AD4" w:rsidR="00AB49E2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1998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Street Installation, 40+ works in mild and stainless steel and glass, High Street Westgarth, Vic (Commission Recipient with Enver Camdal)</w:t>
      </w:r>
    </w:p>
    <w:p w14:paraId="0C6957AF" w14:textId="77777777" w:rsidR="00957FA5" w:rsidRPr="00E14F9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1998-99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Floating Sculpture, stainless steel and fibreglass, Edwardes Lake,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br/>
        <w:t>Reservoir Vic (Commission Recipient with Enver Camdal)</w:t>
      </w:r>
    </w:p>
    <w:p w14:paraId="40558D38" w14:textId="77777777" w:rsidR="00957FA5" w:rsidRPr="00E14F9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1998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Street Installation, 40+ works in mild and stainless steel and glass, High Street Westgarth, Vic (Commission Recipient with Enver Camdal)</w:t>
      </w:r>
    </w:p>
    <w:p w14:paraId="2D178379" w14:textId="77777777" w:rsidR="00957FA5" w:rsidRPr="00E14F9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1997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Wall and Floor Installations, glass mosaic and polyurethane sculpture Camberwell Market, Vic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br/>
        <w:t>(Commission Recipient with Enver Camdal)</w:t>
      </w:r>
    </w:p>
    <w:p w14:paraId="7A1B8289" w14:textId="77777777" w:rsidR="00957FA5" w:rsidRPr="00E14F9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1997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‘Nest’, stone mosaic and fibreglass sculpture, Main Road/Luck Street Eltham, Vic (Commission Recipient with Enver Camdal)</w:t>
      </w:r>
    </w:p>
    <w:p w14:paraId="0C6BA9D9" w14:textId="77777777" w:rsidR="00957FA5" w:rsidRPr="00E14F9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1996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Mosaic and Sculpture, ceramic and mild steel, Queens Park, Moonee Ponds Vic (Project Coordinator with Paul Robinson)</w:t>
      </w:r>
    </w:p>
    <w:p w14:paraId="195FA8D9" w14:textId="77777777" w:rsidR="00957FA5" w:rsidRPr="00E14F9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1997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Pavement Mosaics, </w:t>
      </w:r>
      <w:proofErr w:type="spellStart"/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Bellair</w:t>
      </w:r>
      <w:proofErr w:type="spellEnd"/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Street, Kensington, Vic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br/>
        <w:t>(Project Coordinator with Paul Robinson)</w:t>
      </w:r>
    </w:p>
    <w:p w14:paraId="18478FEE" w14:textId="05DD5D75" w:rsidR="00957FA5" w:rsidRPr="00E14F93" w:rsidRDefault="00957FA5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</w:p>
    <w:p w14:paraId="0E802CC0" w14:textId="77777777" w:rsidR="00957FA5" w:rsidRPr="00234B9D" w:rsidRDefault="00957FA5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</w:rPr>
      </w:pPr>
    </w:p>
    <w:p w14:paraId="634FD80A" w14:textId="1A9CDABC" w:rsidR="00211444" w:rsidRPr="00234B9D" w:rsidRDefault="00211444" w:rsidP="0033433A">
      <w:pPr>
        <w:pStyle w:val="bodybullethelen"/>
        <w:keepLines/>
        <w:spacing w:line="240" w:lineRule="auto"/>
        <w:contextualSpacing/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  <w:lang w:val="en-AU"/>
        </w:rPr>
      </w:pPr>
      <w:r w:rsidRPr="00234B9D"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  <w:lang w:val="en-AU"/>
        </w:rPr>
        <w:t>SELECTED BIBLIOGRAPHY</w:t>
      </w:r>
    </w:p>
    <w:p w14:paraId="04C7CE39" w14:textId="77777777" w:rsidR="004759F4" w:rsidRPr="00234B9D" w:rsidRDefault="004759F4" w:rsidP="0033433A">
      <w:pPr>
        <w:pStyle w:val="bodybullethelen"/>
        <w:keepLines/>
        <w:spacing w:line="240" w:lineRule="auto"/>
        <w:contextualSpacing/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  <w:lang w:val="en-AU"/>
        </w:rPr>
      </w:pPr>
    </w:p>
    <w:p w14:paraId="30DD876B" w14:textId="77777777" w:rsidR="0033433A" w:rsidRPr="00234B9D" w:rsidRDefault="0033433A" w:rsidP="0033433A">
      <w:pPr>
        <w:pStyle w:val="bodybullethelen"/>
        <w:keepLines/>
        <w:spacing w:line="240" w:lineRule="auto"/>
        <w:contextualSpacing/>
        <w:rPr>
          <w:rStyle w:val="smallbrownheader"/>
          <w:rFonts w:asciiTheme="majorHAnsi" w:hAnsiTheme="majorHAnsi" w:cstheme="majorHAnsi"/>
          <w:color w:val="000000"/>
          <w:spacing w:val="0"/>
          <w:sz w:val="20"/>
          <w:szCs w:val="20"/>
          <w:lang w:val="en-AU"/>
        </w:rPr>
      </w:pPr>
    </w:p>
    <w:p w14:paraId="3B4EE4D6" w14:textId="6A57CC6D" w:rsidR="00882BE7" w:rsidRDefault="00882BE7" w:rsidP="004759F4">
      <w:pPr>
        <w:pStyle w:val="bodybullethelen"/>
        <w:keepLines/>
        <w:spacing w:line="240" w:lineRule="auto"/>
        <w:ind w:left="1700" w:hanging="1700"/>
        <w:contextualSpacing/>
        <w:rPr>
          <w:rStyle w:val="bodybullet1"/>
          <w:rFonts w:asciiTheme="majorHAnsi" w:hAnsiTheme="majorHAnsi" w:cstheme="majorHAnsi"/>
          <w:sz w:val="20"/>
          <w:szCs w:val="20"/>
          <w:lang w:val="en-AU"/>
        </w:rPr>
      </w:pPr>
      <w:r>
        <w:rPr>
          <w:rStyle w:val="bodybullet1"/>
          <w:rFonts w:asciiTheme="majorHAnsi" w:hAnsiTheme="majorHAnsi" w:cstheme="majorHAnsi"/>
          <w:sz w:val="20"/>
          <w:szCs w:val="20"/>
          <w:lang w:val="en-AU"/>
        </w:rPr>
        <w:t>2024</w:t>
      </w:r>
      <w:r>
        <w:rPr>
          <w:rStyle w:val="bodybullet1"/>
          <w:rFonts w:asciiTheme="majorHAnsi" w:hAnsiTheme="majorHAnsi" w:cstheme="majorHAnsi"/>
          <w:sz w:val="20"/>
          <w:szCs w:val="20"/>
          <w:lang w:val="en-AU"/>
        </w:rPr>
        <w:tab/>
      </w:r>
      <w:r w:rsidRPr="00882BE7">
        <w:rPr>
          <w:rStyle w:val="bodybullet1"/>
          <w:rFonts w:asciiTheme="majorHAnsi" w:hAnsiTheme="majorHAnsi" w:cstheme="majorHAnsi"/>
          <w:i/>
          <w:iCs/>
          <w:sz w:val="20"/>
          <w:szCs w:val="20"/>
          <w:lang w:val="en-AU"/>
        </w:rPr>
        <w:t>Mosaic &amp; Glass</w:t>
      </w:r>
      <w:r>
        <w:rPr>
          <w:rStyle w:val="bodybullet1"/>
          <w:rFonts w:asciiTheme="majorHAnsi" w:hAnsiTheme="majorHAnsi" w:cstheme="majorHAnsi"/>
          <w:sz w:val="20"/>
          <w:szCs w:val="20"/>
          <w:lang w:val="en-AU"/>
        </w:rPr>
        <w:t xml:space="preserve"> magazine (Issue 6)</w:t>
      </w:r>
    </w:p>
    <w:p w14:paraId="1146E738" w14:textId="030A403C" w:rsidR="009B1D45" w:rsidRPr="009B1D45" w:rsidRDefault="009B1D45" w:rsidP="004759F4">
      <w:pPr>
        <w:pStyle w:val="bodybullethelen"/>
        <w:keepLines/>
        <w:spacing w:line="240" w:lineRule="auto"/>
        <w:ind w:left="1700" w:hanging="1700"/>
        <w:contextualSpacing/>
        <w:rPr>
          <w:rStyle w:val="bodybullet1"/>
          <w:rFonts w:asciiTheme="majorHAnsi" w:hAnsiTheme="majorHAnsi" w:cstheme="majorHAnsi"/>
          <w:sz w:val="20"/>
          <w:szCs w:val="20"/>
          <w:lang w:val="en-AU"/>
        </w:rPr>
      </w:pPr>
      <w:r w:rsidRPr="009B1D45">
        <w:rPr>
          <w:rStyle w:val="bodybullet1"/>
          <w:rFonts w:asciiTheme="majorHAnsi" w:hAnsiTheme="majorHAnsi" w:cstheme="majorHAnsi"/>
          <w:sz w:val="20"/>
          <w:szCs w:val="20"/>
          <w:lang w:val="en-AU"/>
        </w:rPr>
        <w:t>2023</w:t>
      </w:r>
      <w:r w:rsidRPr="009B1D45">
        <w:rPr>
          <w:rStyle w:val="bodybullet1"/>
          <w:rFonts w:asciiTheme="majorHAnsi" w:hAnsiTheme="majorHAnsi" w:cstheme="majorHAnsi"/>
          <w:sz w:val="20"/>
          <w:szCs w:val="20"/>
          <w:lang w:val="en-AU"/>
        </w:rPr>
        <w:tab/>
      </w:r>
      <w:r w:rsidRPr="009B1D45">
        <w:rPr>
          <w:rStyle w:val="bodybullet1"/>
          <w:rFonts w:asciiTheme="majorHAnsi" w:hAnsiTheme="majorHAnsi" w:cstheme="majorHAnsi"/>
          <w:i/>
          <w:iCs/>
          <w:sz w:val="20"/>
          <w:szCs w:val="20"/>
          <w:lang w:val="en-AU"/>
        </w:rPr>
        <w:t>Mosaicism – Thinking in Mosaic</w:t>
      </w:r>
      <w:r w:rsidRPr="009B1D45">
        <w:rPr>
          <w:rStyle w:val="bodybullet1"/>
          <w:rFonts w:asciiTheme="majorHAnsi" w:hAnsiTheme="majorHAnsi" w:cstheme="majorHAnsi"/>
          <w:sz w:val="20"/>
          <w:szCs w:val="20"/>
          <w:lang w:val="en-AU"/>
        </w:rPr>
        <w:t xml:space="preserve">, </w:t>
      </w:r>
      <w:r>
        <w:rPr>
          <w:rStyle w:val="bodybullet1"/>
          <w:rFonts w:asciiTheme="majorHAnsi" w:hAnsiTheme="majorHAnsi" w:cstheme="majorHAnsi"/>
          <w:sz w:val="20"/>
          <w:szCs w:val="20"/>
          <w:lang w:val="en-AU"/>
        </w:rPr>
        <w:t>Helen Bodycomb, Australia</w:t>
      </w:r>
    </w:p>
    <w:p w14:paraId="554008B4" w14:textId="3973245D" w:rsidR="00116E2B" w:rsidRPr="00205843" w:rsidRDefault="00116E2B" w:rsidP="004759F4">
      <w:pPr>
        <w:pStyle w:val="bodybullethelen"/>
        <w:keepLines/>
        <w:spacing w:line="240" w:lineRule="auto"/>
        <w:ind w:left="1700" w:hanging="1700"/>
        <w:contextualSpacing/>
        <w:rPr>
          <w:rStyle w:val="bodybullet1"/>
          <w:rFonts w:asciiTheme="majorHAnsi" w:hAnsiTheme="majorHAnsi" w:cstheme="majorHAnsi"/>
          <w:sz w:val="20"/>
          <w:szCs w:val="20"/>
          <w:lang w:val="fr-FR"/>
        </w:rPr>
      </w:pPr>
      <w:r w:rsidRPr="00205843">
        <w:rPr>
          <w:rStyle w:val="bodybullet1"/>
          <w:rFonts w:asciiTheme="majorHAnsi" w:hAnsiTheme="majorHAnsi" w:cstheme="majorHAnsi"/>
          <w:sz w:val="20"/>
          <w:szCs w:val="20"/>
          <w:lang w:val="fr-FR"/>
        </w:rPr>
        <w:t>2021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fr-FR"/>
        </w:rPr>
        <w:tab/>
      </w:r>
      <w:r w:rsidRPr="00205843">
        <w:rPr>
          <w:rStyle w:val="bodybullet1"/>
          <w:rFonts w:asciiTheme="majorHAnsi" w:hAnsiTheme="majorHAnsi" w:cstheme="majorHAnsi"/>
          <w:i/>
          <w:iCs/>
          <w:sz w:val="20"/>
          <w:szCs w:val="20"/>
          <w:lang w:val="fr-FR"/>
        </w:rPr>
        <w:t>Mosaique – 80 artistes</w:t>
      </w:r>
      <w:r w:rsidR="00F404C3" w:rsidRPr="00205843">
        <w:rPr>
          <w:rStyle w:val="bodybullet1"/>
          <w:rFonts w:asciiTheme="majorHAnsi" w:hAnsiTheme="majorHAnsi" w:cstheme="majorHAnsi"/>
          <w:i/>
          <w:iCs/>
          <w:sz w:val="20"/>
          <w:szCs w:val="20"/>
          <w:lang w:val="fr-FR"/>
        </w:rPr>
        <w:t xml:space="preserve"> contemporains</w:t>
      </w:r>
      <w:r w:rsidRPr="00205843">
        <w:rPr>
          <w:rStyle w:val="bodybullet1"/>
          <w:rFonts w:asciiTheme="majorHAnsi" w:hAnsiTheme="majorHAnsi" w:cstheme="majorHAnsi"/>
          <w:i/>
          <w:iCs/>
          <w:sz w:val="20"/>
          <w:szCs w:val="20"/>
          <w:lang w:val="fr-FR"/>
        </w:rPr>
        <w:t xml:space="preserve">, 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fr-FR"/>
        </w:rPr>
        <w:t>Ren</w:t>
      </w:r>
      <w:r w:rsidRPr="00205843">
        <w:rPr>
          <w:rStyle w:val="bodybullet1"/>
          <w:rFonts w:ascii="Calibri Light" w:hAnsi="Calibri Light" w:cs="Calibri Light"/>
          <w:sz w:val="20"/>
          <w:szCs w:val="20"/>
          <w:lang w:val="fr-FR"/>
        </w:rPr>
        <w:t>é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fr-FR"/>
        </w:rPr>
        <w:t xml:space="preserve">e Antoine </w:t>
      </w:r>
      <w:proofErr w:type="spellStart"/>
      <w:r w:rsidRPr="00205843">
        <w:rPr>
          <w:rStyle w:val="bodybullet1"/>
          <w:rFonts w:asciiTheme="majorHAnsi" w:hAnsiTheme="majorHAnsi" w:cstheme="majorHAnsi"/>
          <w:sz w:val="20"/>
          <w:szCs w:val="20"/>
          <w:lang w:val="fr-FR"/>
        </w:rPr>
        <w:t>Malaval</w:t>
      </w:r>
      <w:proofErr w:type="spellEnd"/>
      <w:r w:rsidRPr="00205843">
        <w:rPr>
          <w:rStyle w:val="bodybullet1"/>
          <w:rFonts w:asciiTheme="majorHAnsi" w:hAnsiTheme="majorHAnsi" w:cstheme="majorHAnsi"/>
          <w:sz w:val="20"/>
          <w:szCs w:val="20"/>
          <w:lang w:val="fr-FR"/>
        </w:rPr>
        <w:t xml:space="preserve">, </w:t>
      </w:r>
      <w:proofErr w:type="spellStart"/>
      <w:r w:rsidR="00F404C3" w:rsidRPr="00205843">
        <w:rPr>
          <w:rStyle w:val="bodybullet1"/>
          <w:rFonts w:asciiTheme="majorHAnsi" w:hAnsiTheme="majorHAnsi" w:cstheme="majorHAnsi"/>
          <w:sz w:val="20"/>
          <w:szCs w:val="20"/>
          <w:lang w:val="fr-FR"/>
        </w:rPr>
        <w:t>Pyramyd</w:t>
      </w:r>
      <w:proofErr w:type="spellEnd"/>
      <w:r w:rsidR="00F404C3" w:rsidRPr="00205843">
        <w:rPr>
          <w:rStyle w:val="bodybullet1"/>
          <w:rFonts w:asciiTheme="majorHAnsi" w:hAnsiTheme="majorHAnsi" w:cstheme="majorHAnsi"/>
          <w:sz w:val="20"/>
          <w:szCs w:val="20"/>
          <w:lang w:val="fr-FR"/>
        </w:rPr>
        <w:t>, Paris, France</w:t>
      </w:r>
    </w:p>
    <w:p w14:paraId="24E0E585" w14:textId="4E6008D7" w:rsidR="00A253B5" w:rsidRPr="00E14F93" w:rsidRDefault="00A253B5" w:rsidP="004759F4">
      <w:pPr>
        <w:pStyle w:val="bodybullethelen"/>
        <w:keepLines/>
        <w:spacing w:line="240" w:lineRule="auto"/>
        <w:ind w:left="1700" w:hanging="1700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2021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="004759F4"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="004759F4"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Synergy</w:t>
      </w:r>
      <w:r w:rsidR="004759F4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Cover and Feature Article, </w:t>
      </w:r>
      <w:r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Opus Oracle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July, Mosaic Association of Australia and New Zealand e-mag</w:t>
      </w:r>
      <w:r w:rsidR="004759F4" w:rsidRPr="00E14F93">
        <w:rPr>
          <w:rStyle w:val="bodybullet1"/>
          <w:rFonts w:asciiTheme="majorHAnsi" w:hAnsiTheme="majorHAnsi" w:cstheme="majorHAnsi"/>
          <w:sz w:val="20"/>
          <w:szCs w:val="20"/>
        </w:rPr>
        <w:t>, Australia &amp; New Zealand</w:t>
      </w:r>
    </w:p>
    <w:p w14:paraId="5CB91825" w14:textId="12EC11FA" w:rsidR="00A253B5" w:rsidRPr="00E14F93" w:rsidRDefault="00A253B5" w:rsidP="0033433A">
      <w:pPr>
        <w:pStyle w:val="bodybullethelen"/>
        <w:keepLines/>
        <w:spacing w:line="240" w:lineRule="auto"/>
        <w:ind w:left="0" w:firstLine="0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2020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Cover and Feature Article, </w:t>
      </w:r>
      <w:proofErr w:type="spellStart"/>
      <w:r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Groutline</w:t>
      </w:r>
      <w:proofErr w:type="spellEnd"/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e</w:t>
      </w:r>
      <w:r w:rsidR="004759F4" w:rsidRPr="00E14F93">
        <w:rPr>
          <w:rStyle w:val="bodybullet1"/>
          <w:rFonts w:asciiTheme="majorHAnsi" w:hAnsiTheme="majorHAnsi" w:cstheme="majorHAnsi"/>
          <w:sz w:val="20"/>
          <w:szCs w:val="20"/>
        </w:rPr>
        <w:t>-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journal for The Society of American Mosaic Artists</w:t>
      </w:r>
      <w:r w:rsidR="004759F4" w:rsidRPr="00E14F93">
        <w:rPr>
          <w:rStyle w:val="bodybullet1"/>
          <w:rFonts w:asciiTheme="majorHAnsi" w:hAnsiTheme="majorHAnsi" w:cstheme="majorHAnsi"/>
          <w:sz w:val="20"/>
          <w:szCs w:val="20"/>
        </w:rPr>
        <w:t>, USA</w:t>
      </w:r>
    </w:p>
    <w:p w14:paraId="12038888" w14:textId="2C1D88E2" w:rsidR="00933BE0" w:rsidRPr="00E14F93" w:rsidRDefault="00933BE0" w:rsidP="004759F4">
      <w:pPr>
        <w:pStyle w:val="bodybullethelen"/>
        <w:keepLines/>
        <w:spacing w:line="240" w:lineRule="auto"/>
        <w:ind w:left="1700" w:hanging="1700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2020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="004759F4"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Cover and Feature Article, </w:t>
      </w:r>
      <w:r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Grout,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Issue 62 print </w:t>
      </w:r>
      <w:r w:rsidR="004759F4" w:rsidRPr="00E14F93">
        <w:rPr>
          <w:rStyle w:val="bodybullet1"/>
          <w:rFonts w:asciiTheme="majorHAnsi" w:hAnsiTheme="majorHAnsi" w:cstheme="majorHAnsi"/>
          <w:sz w:val="20"/>
          <w:szCs w:val="20"/>
        </w:rPr>
        <w:t>J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ournal of British Association for Modern Mosaic</w:t>
      </w:r>
      <w:r w:rsidR="004759F4" w:rsidRPr="00E14F93">
        <w:rPr>
          <w:rStyle w:val="bodybullet1"/>
          <w:rFonts w:asciiTheme="majorHAnsi" w:hAnsiTheme="majorHAnsi" w:cstheme="majorHAnsi"/>
          <w:sz w:val="20"/>
          <w:szCs w:val="20"/>
        </w:rPr>
        <w:t>, UK</w:t>
      </w:r>
    </w:p>
    <w:p w14:paraId="505B827B" w14:textId="79B32DBD" w:rsidR="00A253B5" w:rsidRDefault="00A253B5" w:rsidP="004759F4">
      <w:pPr>
        <w:pStyle w:val="bodybullethelen"/>
        <w:keepLines/>
        <w:spacing w:line="240" w:lineRule="auto"/>
        <w:ind w:left="1700" w:hanging="1700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2020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Article, </w:t>
      </w:r>
      <w:r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 xml:space="preserve">Andamento, </w:t>
      </w:r>
      <w:r w:rsidR="004759F4" w:rsidRPr="00E14F93">
        <w:rPr>
          <w:rStyle w:val="bodybullet1"/>
          <w:rFonts w:asciiTheme="majorHAnsi" w:hAnsiTheme="majorHAnsi" w:cstheme="majorHAnsi"/>
          <w:sz w:val="20"/>
          <w:szCs w:val="20"/>
        </w:rPr>
        <w:t>print</w:t>
      </w:r>
      <w:r w:rsidR="004759F4"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4759F4" w:rsidRPr="00E14F93">
        <w:rPr>
          <w:rStyle w:val="bodybullet1"/>
          <w:rFonts w:asciiTheme="majorHAnsi" w:hAnsiTheme="majorHAnsi" w:cstheme="majorHAnsi"/>
          <w:sz w:val="20"/>
          <w:szCs w:val="20"/>
        </w:rPr>
        <w:t>Journal of British Association for Modern Mosaic, UK</w:t>
      </w:r>
    </w:p>
    <w:p w14:paraId="69EEA69E" w14:textId="245C7586" w:rsidR="00083DF2" w:rsidRPr="00E14F93" w:rsidRDefault="00083DF2" w:rsidP="004759F4">
      <w:pPr>
        <w:pStyle w:val="bodybullethelen"/>
        <w:keepLines/>
        <w:spacing w:line="240" w:lineRule="auto"/>
        <w:ind w:left="1700" w:hanging="1700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>
        <w:rPr>
          <w:rStyle w:val="bodybullet1"/>
          <w:rFonts w:asciiTheme="majorHAnsi" w:hAnsiTheme="majorHAnsi" w:cstheme="majorHAnsi"/>
          <w:sz w:val="20"/>
          <w:szCs w:val="20"/>
        </w:rPr>
        <w:t>2019</w:t>
      </w:r>
      <w:r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083DF2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The act of Making, and Un-Making Mosaic</w:t>
      </w:r>
      <w:r>
        <w:rPr>
          <w:rStyle w:val="bodybullet1"/>
          <w:rFonts w:asciiTheme="majorHAnsi" w:hAnsiTheme="majorHAnsi" w:cstheme="majorHAnsi"/>
          <w:sz w:val="20"/>
          <w:szCs w:val="20"/>
        </w:rPr>
        <w:t>, Mosaique Magazine, France</w:t>
      </w:r>
    </w:p>
    <w:p w14:paraId="794097F8" w14:textId="4A52B60C" w:rsidR="00957FA5" w:rsidRPr="0020584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  <w:lang w:val="it-IT"/>
        </w:rPr>
      </w:pP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2016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ab/>
        <w:t>MOSAIC-</w:t>
      </w:r>
      <w:proofErr w:type="spellStart"/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aimc</w:t>
      </w:r>
      <w:proofErr w:type="spellEnd"/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 xml:space="preserve">- In Contemporary World, Scuola Mosaicisti del Friuli, </w:t>
      </w:r>
      <w:proofErr w:type="spellStart"/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Italy</w:t>
      </w:r>
      <w:proofErr w:type="spellEnd"/>
    </w:p>
    <w:p w14:paraId="091FDA51" w14:textId="5B86C825" w:rsidR="00211444" w:rsidRPr="00E14F93" w:rsidRDefault="00211444" w:rsidP="0033433A">
      <w:pPr>
        <w:pStyle w:val="bodybullethelen"/>
        <w:keepLines/>
        <w:spacing w:line="240" w:lineRule="auto"/>
        <w:ind w:left="0" w:firstLine="0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2016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Making mosaics in the Anthropocene Era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Mosaique Magazine, July, France</w:t>
      </w:r>
    </w:p>
    <w:p w14:paraId="3A312B8B" w14:textId="1E7766DD" w:rsidR="00205843" w:rsidRPr="00205843" w:rsidRDefault="00205843" w:rsidP="00205843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  <w:lang w:val="en-AU"/>
        </w:rPr>
      </w:pPr>
      <w:r w:rsidRPr="00205843">
        <w:rPr>
          <w:rStyle w:val="bodybullet1"/>
          <w:rFonts w:asciiTheme="majorHAnsi" w:hAnsiTheme="majorHAnsi" w:cstheme="majorHAnsi"/>
          <w:sz w:val="20"/>
          <w:szCs w:val="20"/>
          <w:lang w:val="en-AU"/>
        </w:rPr>
        <w:t>201</w:t>
      </w:r>
      <w:r>
        <w:rPr>
          <w:rStyle w:val="bodybullet1"/>
          <w:rFonts w:asciiTheme="majorHAnsi" w:hAnsiTheme="majorHAnsi" w:cstheme="majorHAnsi"/>
          <w:sz w:val="20"/>
          <w:szCs w:val="20"/>
          <w:lang w:val="en-AU"/>
        </w:rPr>
        <w:t>5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en-AU"/>
        </w:rPr>
        <w:tab/>
      </w:r>
      <w:r w:rsidRPr="00205843">
        <w:rPr>
          <w:rStyle w:val="bodybullet1"/>
          <w:rFonts w:asciiTheme="majorHAnsi" w:hAnsiTheme="majorHAnsi" w:cstheme="majorHAnsi"/>
          <w:i/>
          <w:iCs/>
          <w:sz w:val="20"/>
          <w:szCs w:val="20"/>
          <w:lang w:val="en-AU"/>
        </w:rPr>
        <w:t>The arc of Memory in the Aftermath of Trauma</w:t>
      </w:r>
      <w:r>
        <w:rPr>
          <w:rStyle w:val="bodybullet1"/>
          <w:rFonts w:asciiTheme="majorHAnsi" w:hAnsiTheme="majorHAnsi" w:cstheme="majorHAnsi"/>
          <w:sz w:val="20"/>
          <w:szCs w:val="20"/>
          <w:lang w:val="en-AU"/>
        </w:rPr>
        <w:t>, Paula Morgan, Inter-disciplinary Press, Brill, UK</w:t>
      </w:r>
    </w:p>
    <w:p w14:paraId="783228F9" w14:textId="77777777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2014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SHED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Simon Griffiths, Lantern Books (Penguin Publishing), Melbourne</w:t>
      </w:r>
    </w:p>
    <w:p w14:paraId="375AD2E4" w14:textId="77777777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2011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An Ancient Craft Gets a Bigger World Stage</w:t>
      </w:r>
      <w:r w:rsidR="00303668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, The New York Times,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October 27, 2011</w:t>
      </w:r>
    </w:p>
    <w:p w14:paraId="3259472D" w14:textId="77777777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2008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The Divided Heart – Art and Motherhood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Rachel Power, Griffin Press, Melbourne, 2008</w:t>
      </w:r>
    </w:p>
    <w:p w14:paraId="260C54BA" w14:textId="77777777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2008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Mosaic Art Now 2008,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Mosaic Rocks LLC, USA</w:t>
      </w:r>
    </w:p>
    <w:p w14:paraId="421B3312" w14:textId="77777777" w:rsidR="00211444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2006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Mosaic Now: works from Italy and Australia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Bundoora Homestead Arts Centre</w:t>
      </w:r>
    </w:p>
    <w:p w14:paraId="288308AA" w14:textId="77777777" w:rsidR="00303668" w:rsidRPr="00E14F93" w:rsidRDefault="00211444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2002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>Modern Mosaic – Inspiration from the 20th Century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, Tessa Hunkin, Quintet Publishing, London</w:t>
      </w:r>
    </w:p>
    <w:p w14:paraId="45F03467" w14:textId="223979FD" w:rsidR="00303668" w:rsidRPr="00E14F93" w:rsidRDefault="00303668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</w:p>
    <w:p w14:paraId="3BA4FC9E" w14:textId="77777777" w:rsidR="00E14F93" w:rsidRPr="00234B9D" w:rsidRDefault="00E14F93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</w:rPr>
      </w:pPr>
    </w:p>
    <w:p w14:paraId="2B173AAC" w14:textId="06C64106" w:rsidR="00303668" w:rsidRPr="00234B9D" w:rsidRDefault="00211444" w:rsidP="0033433A">
      <w:pPr>
        <w:pStyle w:val="bodybullethelen"/>
        <w:keepLines/>
        <w:spacing w:line="240" w:lineRule="auto"/>
        <w:contextualSpacing/>
        <w:outlineLvl w:val="0"/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</w:rPr>
      </w:pPr>
      <w:r w:rsidRPr="00234B9D"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</w:rPr>
        <w:t>AWARDS</w:t>
      </w:r>
      <w:r w:rsidR="0010590B" w:rsidRPr="00234B9D"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</w:rPr>
        <w:t>/</w:t>
      </w:r>
      <w:r w:rsidR="00AB49E2" w:rsidRPr="00234B9D">
        <w:rPr>
          <w:rStyle w:val="smallbrownheader"/>
          <w:rFonts w:asciiTheme="majorHAnsi" w:hAnsiTheme="majorHAnsi" w:cstheme="majorHAnsi"/>
          <w:color w:val="1F3864" w:themeColor="accent5" w:themeShade="80"/>
          <w:sz w:val="24"/>
          <w:szCs w:val="24"/>
        </w:rPr>
        <w:t>OTHER</w:t>
      </w:r>
    </w:p>
    <w:p w14:paraId="7EB932C1" w14:textId="50423495" w:rsidR="00E14F93" w:rsidRDefault="00E14F93" w:rsidP="0033433A">
      <w:pPr>
        <w:pStyle w:val="bodybullethelen"/>
        <w:keepLines/>
        <w:spacing w:line="240" w:lineRule="auto"/>
        <w:contextualSpacing/>
        <w:outlineLvl w:val="0"/>
        <w:rPr>
          <w:rStyle w:val="smallbrownheader"/>
          <w:rFonts w:asciiTheme="majorHAnsi" w:hAnsiTheme="majorHAnsi" w:cstheme="majorHAnsi"/>
          <w:color w:val="1F3864" w:themeColor="accent5" w:themeShade="80"/>
          <w:sz w:val="28"/>
          <w:szCs w:val="28"/>
        </w:rPr>
      </w:pPr>
    </w:p>
    <w:p w14:paraId="379F47CB" w14:textId="7F1C0BD5" w:rsidR="00882BE7" w:rsidRDefault="00882BE7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>
        <w:rPr>
          <w:rStyle w:val="bodybullet1"/>
          <w:rFonts w:asciiTheme="majorHAnsi" w:hAnsiTheme="majorHAnsi" w:cstheme="majorHAnsi"/>
          <w:sz w:val="20"/>
          <w:szCs w:val="20"/>
        </w:rPr>
        <w:t>2024</w:t>
      </w:r>
      <w:r>
        <w:rPr>
          <w:rStyle w:val="bodybullet1"/>
          <w:rFonts w:asciiTheme="majorHAnsi" w:hAnsiTheme="majorHAnsi" w:cstheme="majorHAnsi"/>
          <w:sz w:val="20"/>
          <w:szCs w:val="20"/>
        </w:rPr>
        <w:tab/>
        <w:t>Presenter, IOTA (Indian Ocean Craft Triennial), Curtin University, Perth, WA</w:t>
      </w:r>
    </w:p>
    <w:p w14:paraId="4C9AEF34" w14:textId="3AEE6D3D" w:rsidR="00882BE7" w:rsidRPr="00882BE7" w:rsidRDefault="00882BE7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  <w:lang w:val="it-IT"/>
        </w:rPr>
      </w:pPr>
      <w:r w:rsidRPr="00882BE7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2024</w:t>
      </w:r>
      <w:r w:rsidRPr="00882BE7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ab/>
      </w:r>
      <w:proofErr w:type="spellStart"/>
      <w:r w:rsidRPr="00882BE7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Presenter</w:t>
      </w:r>
      <w:proofErr w:type="spellEnd"/>
      <w:r w:rsidRPr="00882BE7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,</w:t>
      </w:r>
      <w:r w:rsidRPr="00882BE7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 xml:space="preserve"> CMA2 Conference, Eugene, Oregon</w:t>
      </w:r>
      <w:r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, USA</w:t>
      </w:r>
    </w:p>
    <w:p w14:paraId="0AB2472A" w14:textId="6C77D7B3" w:rsidR="00234B9D" w:rsidRDefault="00234B9D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>
        <w:rPr>
          <w:rStyle w:val="bodybullet1"/>
          <w:rFonts w:asciiTheme="majorHAnsi" w:hAnsiTheme="majorHAnsi" w:cstheme="majorHAnsi"/>
          <w:sz w:val="20"/>
          <w:szCs w:val="20"/>
        </w:rPr>
        <w:t>2023</w:t>
      </w:r>
      <w:r>
        <w:rPr>
          <w:rStyle w:val="bodybullet1"/>
          <w:rFonts w:asciiTheme="majorHAnsi" w:hAnsiTheme="majorHAnsi" w:cstheme="majorHAnsi"/>
          <w:sz w:val="20"/>
          <w:szCs w:val="20"/>
        </w:rPr>
        <w:tab/>
        <w:t>Coordinator 2024 MAANZ International Mosaic Symposium, Geelong, Vic.</w:t>
      </w:r>
    </w:p>
    <w:p w14:paraId="1358F2F6" w14:textId="6E569580" w:rsidR="004759F4" w:rsidRPr="00E14F93" w:rsidRDefault="00F404C3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>
        <w:rPr>
          <w:rStyle w:val="bodybullet1"/>
          <w:rFonts w:asciiTheme="majorHAnsi" w:hAnsiTheme="majorHAnsi" w:cstheme="majorHAnsi"/>
          <w:sz w:val="20"/>
          <w:szCs w:val="20"/>
        </w:rPr>
        <w:t>2021</w:t>
      </w:r>
      <w:r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Invited Residency, Varuna National Writer’s Centre, </w:t>
      </w:r>
      <w:proofErr w:type="spellStart"/>
      <w:r>
        <w:rPr>
          <w:rStyle w:val="bodybullet1"/>
          <w:rFonts w:asciiTheme="majorHAnsi" w:hAnsiTheme="majorHAnsi" w:cstheme="majorHAnsi"/>
          <w:sz w:val="20"/>
          <w:szCs w:val="20"/>
        </w:rPr>
        <w:t>Katoomba</w:t>
      </w:r>
      <w:proofErr w:type="spellEnd"/>
      <w:r>
        <w:rPr>
          <w:rStyle w:val="bodybullet1"/>
          <w:rFonts w:asciiTheme="majorHAnsi" w:hAnsiTheme="majorHAnsi" w:cstheme="majorHAnsi"/>
          <w:sz w:val="20"/>
          <w:szCs w:val="20"/>
        </w:rPr>
        <w:t>, NSW</w:t>
      </w:r>
    </w:p>
    <w:p w14:paraId="1AD2C9CE" w14:textId="3A50D713" w:rsidR="0010590B" w:rsidRPr="00E14F93" w:rsidRDefault="0010590B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2021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="000D620B">
        <w:rPr>
          <w:rStyle w:val="bodybullet1"/>
          <w:rFonts w:asciiTheme="majorHAnsi" w:hAnsiTheme="majorHAnsi" w:cstheme="majorHAnsi"/>
          <w:sz w:val="20"/>
          <w:szCs w:val="20"/>
        </w:rPr>
        <w:t xml:space="preserve">Juror’s Award for </w:t>
      </w:r>
      <w:r w:rsidR="000D620B" w:rsidRPr="000D620B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Synergy</w:t>
      </w:r>
      <w:r w:rsidR="000D620B">
        <w:rPr>
          <w:rStyle w:val="bodybullet1"/>
          <w:rFonts w:asciiTheme="majorHAnsi" w:hAnsiTheme="majorHAnsi" w:cstheme="majorHAnsi"/>
          <w:sz w:val="20"/>
          <w:szCs w:val="20"/>
        </w:rPr>
        <w:t xml:space="preserve">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  <w:r w:rsidR="000D620B">
        <w:rPr>
          <w:rStyle w:val="bodybullet1"/>
          <w:rFonts w:asciiTheme="majorHAnsi" w:hAnsiTheme="majorHAnsi" w:cstheme="majorHAnsi"/>
          <w:sz w:val="20"/>
          <w:szCs w:val="20"/>
        </w:rPr>
        <w:t>MAANZ International Exhibition, Australia</w:t>
      </w:r>
    </w:p>
    <w:p w14:paraId="7A08F908" w14:textId="1B679410" w:rsidR="0010590B" w:rsidRPr="00E14F93" w:rsidRDefault="0010590B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2021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Director, Lot19 Creations Limited</w:t>
      </w:r>
      <w:r w:rsidR="00EE4099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Board Member, Castlemaine, Vic.</w:t>
      </w:r>
    </w:p>
    <w:p w14:paraId="4546A87C" w14:textId="6FA7D784" w:rsidR="0010590B" w:rsidRPr="00E14F93" w:rsidRDefault="0010590B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2021 -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Victorian Branch Representative, Mosaic Association of Australia and New Zealand</w:t>
      </w:r>
    </w:p>
    <w:p w14:paraId="4DA9408B" w14:textId="1503DB84" w:rsidR="00AB49E2" w:rsidRPr="00C94366" w:rsidRDefault="00AB49E2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2021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Regional Arts Fund exhibition grant </w:t>
      </w:r>
      <w:r w:rsidR="0010590B" w:rsidRPr="00E14F93">
        <w:rPr>
          <w:rStyle w:val="bodybullet1"/>
          <w:rFonts w:asciiTheme="majorHAnsi" w:hAnsiTheme="majorHAnsi" w:cstheme="majorHAnsi"/>
          <w:sz w:val="20"/>
          <w:szCs w:val="20"/>
        </w:rPr>
        <w:t>received</w:t>
      </w:r>
      <w:r w:rsidR="000B7CBF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for </w:t>
      </w:r>
      <w:r w:rsidR="000B7CBF" w:rsidRPr="00E14F93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The Synergy Project</w:t>
      </w:r>
      <w:r w:rsidR="00C94366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>,</w:t>
      </w:r>
      <w:r w:rsidR="000D620B">
        <w:rPr>
          <w:rStyle w:val="bodybullet1"/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C94366">
        <w:rPr>
          <w:rStyle w:val="bodybullet1"/>
          <w:rFonts w:asciiTheme="majorHAnsi" w:hAnsiTheme="majorHAnsi" w:cstheme="majorHAnsi"/>
          <w:sz w:val="20"/>
          <w:szCs w:val="20"/>
        </w:rPr>
        <w:t>Vic.</w:t>
      </w:r>
    </w:p>
    <w:p w14:paraId="7ED72D85" w14:textId="0A28B388" w:rsidR="00395DF6" w:rsidRPr="00E14F93" w:rsidRDefault="00395DF6" w:rsidP="0033433A">
      <w:pPr>
        <w:pStyle w:val="bodybullethelen"/>
        <w:keepLines/>
        <w:spacing w:line="240" w:lineRule="auto"/>
        <w:contextualSpacing/>
        <w:rPr>
          <w:rFonts w:asciiTheme="majorHAnsi" w:hAnsiTheme="majorHAnsi" w:cstheme="majorHAnsi"/>
          <w:sz w:val="20"/>
          <w:szCs w:val="20"/>
          <w:lang w:val="en-AU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2020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</w:r>
      <w:r w:rsidRPr="00E14F93">
        <w:rPr>
          <w:rFonts w:asciiTheme="majorHAnsi" w:hAnsiTheme="majorHAnsi" w:cstheme="majorHAnsi"/>
          <w:sz w:val="20"/>
          <w:szCs w:val="20"/>
          <w:lang w:val="en-AU"/>
        </w:rPr>
        <w:t>Sustaining Creative Workers grant (Creative Victoria)</w:t>
      </w:r>
    </w:p>
    <w:p w14:paraId="567C2001" w14:textId="4AD8206D" w:rsidR="0010590B" w:rsidRPr="00E14F93" w:rsidRDefault="0010590B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Fonts w:asciiTheme="majorHAnsi" w:hAnsiTheme="majorHAnsi" w:cstheme="majorHAnsi"/>
          <w:sz w:val="20"/>
          <w:szCs w:val="20"/>
          <w:lang w:val="en-AU"/>
        </w:rPr>
        <w:t>2017</w:t>
      </w:r>
      <w:r w:rsidR="00882BE7">
        <w:rPr>
          <w:rFonts w:asciiTheme="majorHAnsi" w:hAnsiTheme="majorHAnsi" w:cstheme="majorHAnsi"/>
          <w:sz w:val="20"/>
          <w:szCs w:val="20"/>
          <w:lang w:val="en-AU"/>
        </w:rPr>
        <w:t>, ‘</w:t>
      </w:r>
      <w:r w:rsidRPr="00E14F93">
        <w:rPr>
          <w:rFonts w:asciiTheme="majorHAnsi" w:hAnsiTheme="majorHAnsi" w:cstheme="majorHAnsi"/>
          <w:sz w:val="20"/>
          <w:szCs w:val="20"/>
          <w:lang w:val="en-AU"/>
        </w:rPr>
        <w:t xml:space="preserve">18, </w:t>
      </w:r>
      <w:r w:rsidR="00882BE7">
        <w:rPr>
          <w:rFonts w:asciiTheme="majorHAnsi" w:hAnsiTheme="majorHAnsi" w:cstheme="majorHAnsi"/>
          <w:sz w:val="20"/>
          <w:szCs w:val="20"/>
          <w:lang w:val="en-AU"/>
        </w:rPr>
        <w:t>‘</w:t>
      </w:r>
      <w:r w:rsidRPr="00E14F93">
        <w:rPr>
          <w:rFonts w:asciiTheme="majorHAnsi" w:hAnsiTheme="majorHAnsi" w:cstheme="majorHAnsi"/>
          <w:sz w:val="20"/>
          <w:szCs w:val="20"/>
          <w:lang w:val="en-AU"/>
        </w:rPr>
        <w:t>19</w:t>
      </w:r>
      <w:r w:rsidR="00882BE7">
        <w:rPr>
          <w:rFonts w:asciiTheme="majorHAnsi" w:hAnsiTheme="majorHAnsi" w:cstheme="majorHAnsi"/>
          <w:sz w:val="20"/>
          <w:szCs w:val="20"/>
          <w:lang w:val="en-AU"/>
        </w:rPr>
        <w:t>, ’23</w:t>
      </w:r>
      <w:r w:rsidRPr="00E14F93">
        <w:rPr>
          <w:rFonts w:asciiTheme="majorHAnsi" w:hAnsiTheme="majorHAnsi" w:cstheme="majorHAnsi"/>
          <w:sz w:val="20"/>
          <w:szCs w:val="20"/>
          <w:lang w:val="en-AU"/>
        </w:rPr>
        <w:tab/>
        <w:t xml:space="preserve">Tour Leader and Coordinator of </w:t>
      </w:r>
      <w:r w:rsidR="00882BE7">
        <w:rPr>
          <w:rFonts w:asciiTheme="majorHAnsi" w:hAnsiTheme="majorHAnsi" w:cstheme="majorHAnsi"/>
          <w:sz w:val="20"/>
          <w:szCs w:val="20"/>
          <w:lang w:val="en-AU"/>
        </w:rPr>
        <w:t xml:space="preserve">5 </w:t>
      </w:r>
      <w:r w:rsidRPr="00E14F93">
        <w:rPr>
          <w:rFonts w:asciiTheme="majorHAnsi" w:hAnsiTheme="majorHAnsi" w:cstheme="majorHAnsi"/>
          <w:sz w:val="20"/>
          <w:szCs w:val="20"/>
          <w:lang w:val="en-AU"/>
        </w:rPr>
        <w:t>Mosaic Study Tours in Italy</w:t>
      </w:r>
    </w:p>
    <w:p w14:paraId="35329780" w14:textId="4B229E88" w:rsidR="00303668" w:rsidRPr="00E14F93" w:rsidRDefault="00303668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2016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La Trobe University Post Graduate Research Scholarship</w:t>
      </w:r>
      <w:r w:rsidR="0010590B"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(3 year scholarship)</w:t>
      </w:r>
    </w:p>
    <w:p w14:paraId="1969EBDD" w14:textId="31DC0B97" w:rsidR="00AB49E2" w:rsidRPr="00E14F93" w:rsidRDefault="00211444" w:rsidP="0033433A">
      <w:pPr>
        <w:pStyle w:val="bodybullethelen"/>
        <w:keepLines/>
        <w:spacing w:line="240" w:lineRule="auto"/>
        <w:contextualSpacing/>
        <w:rPr>
          <w:rStyle w:val="smallbrownheader"/>
          <w:rFonts w:asciiTheme="majorHAnsi" w:hAnsiTheme="majorHAnsi" w:cstheme="majorHAnsi"/>
          <w:color w:val="000000"/>
          <w:spacing w:val="0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2011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In-Habit International travel award, for exhibition in </w:t>
      </w:r>
      <w:r w:rsidRPr="00E14F93">
        <w:rPr>
          <w:rStyle w:val="bodybullet1"/>
          <w:rFonts w:asciiTheme="majorHAnsi" w:hAnsiTheme="majorHAnsi" w:cstheme="majorHAnsi"/>
          <w:i/>
          <w:sz w:val="20"/>
          <w:szCs w:val="20"/>
        </w:rPr>
        <w:t xml:space="preserve">Ravenna Mosaico, 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Ravenna, Italy</w:t>
      </w:r>
    </w:p>
    <w:p w14:paraId="607A6638" w14:textId="52911A63" w:rsidR="00AB49E2" w:rsidRPr="00E14F93" w:rsidRDefault="00AB49E2" w:rsidP="0033433A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2018 – 21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Peer Assessor: Regional Arts Victoria, Regional Arts Australia</w:t>
      </w:r>
      <w:r w:rsidR="00C94366">
        <w:rPr>
          <w:rStyle w:val="bodybullet1"/>
          <w:rFonts w:asciiTheme="majorHAnsi" w:hAnsiTheme="majorHAnsi" w:cstheme="majorHAnsi"/>
          <w:sz w:val="20"/>
          <w:szCs w:val="20"/>
        </w:rPr>
        <w:t xml:space="preserve"> &amp;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Creative Victoria</w:t>
      </w:r>
    </w:p>
    <w:p w14:paraId="0D25A945" w14:textId="77777777" w:rsidR="00957FA5" w:rsidRPr="00E14F9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2008-09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International Juror for Society of American Mosaic Artists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br/>
        <w:t>Mosaic Arts International Exhibition, The Museum of Man, San Diego, California, USA</w:t>
      </w:r>
    </w:p>
    <w:p w14:paraId="754482A8" w14:textId="4745E486" w:rsidR="00957FA5" w:rsidRPr="00E14F9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2006-11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Member Board of Management, Bundoora Homestead Arts Centre, Vic</w:t>
      </w:r>
    </w:p>
    <w:p w14:paraId="60555519" w14:textId="103E572C" w:rsidR="00957FA5" w:rsidRPr="00E14F9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2006-07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Curator – Mosaic Now: works from Italy and Australia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br/>
        <w:t>(touring exhibition: Bundoora Homestead, Wangaratta Regional Gallery, Geelong Wool Museum,</w:t>
      </w:r>
      <w:r w:rsidR="00EE4099">
        <w:rPr>
          <w:rStyle w:val="bodybullet1"/>
          <w:rFonts w:asciiTheme="majorHAnsi" w:hAnsiTheme="majorHAnsi" w:cstheme="majorHAnsi"/>
          <w:sz w:val="20"/>
          <w:szCs w:val="20"/>
        </w:rPr>
        <w:t xml:space="preserve"> Vic.,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Mosman</w:t>
      </w:r>
      <w:proofErr w:type="spellEnd"/>
      <w:r w:rsidRPr="00E14F93">
        <w:rPr>
          <w:rStyle w:val="bodybullet1"/>
          <w:rFonts w:asciiTheme="majorHAnsi" w:hAnsiTheme="majorHAnsi" w:cstheme="majorHAnsi"/>
          <w:sz w:val="20"/>
          <w:szCs w:val="20"/>
        </w:rPr>
        <w:t xml:space="preserve"> Gallery NSW)</w:t>
      </w:r>
    </w:p>
    <w:p w14:paraId="44AE99D7" w14:textId="77777777" w:rsidR="00957FA5" w:rsidRPr="0020584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  <w:lang w:val="it-IT"/>
        </w:rPr>
      </w:pP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2006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ab/>
        <w:t xml:space="preserve">Artist in Residence – </w:t>
      </w:r>
      <w:proofErr w:type="spellStart"/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Rimbun</w:t>
      </w:r>
      <w:proofErr w:type="spellEnd"/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 xml:space="preserve"> </w:t>
      </w:r>
      <w:proofErr w:type="spellStart"/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Dahan</w:t>
      </w:r>
      <w:proofErr w:type="spellEnd"/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, Kuala Lumpur, Malaysia</w:t>
      </w:r>
    </w:p>
    <w:p w14:paraId="7950AD4F" w14:textId="77777777" w:rsidR="00957FA5" w:rsidRPr="0020584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  <w:lang w:val="it-IT"/>
        </w:rPr>
      </w:pP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2001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ab/>
        <w:t xml:space="preserve">Artist in Residence, La Scuola di Mosaicisti del Friuli, Spilimbergo, </w:t>
      </w:r>
      <w:proofErr w:type="spellStart"/>
      <w:r w:rsidRPr="00205843">
        <w:rPr>
          <w:rStyle w:val="bodybullet1"/>
          <w:rFonts w:asciiTheme="majorHAnsi" w:hAnsiTheme="majorHAnsi" w:cstheme="majorHAnsi"/>
          <w:sz w:val="20"/>
          <w:szCs w:val="20"/>
          <w:lang w:val="it-IT"/>
        </w:rPr>
        <w:t>Italy</w:t>
      </w:r>
      <w:proofErr w:type="spellEnd"/>
    </w:p>
    <w:p w14:paraId="36FEA8B5" w14:textId="77777777" w:rsidR="00957FA5" w:rsidRPr="00E14F9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</w:rPr>
      </w:pP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>2001</w:t>
      </w:r>
      <w:r w:rsidRPr="00E14F93">
        <w:rPr>
          <w:rStyle w:val="bodybullet1"/>
          <w:rFonts w:asciiTheme="majorHAnsi" w:hAnsiTheme="majorHAnsi" w:cstheme="majorHAnsi"/>
          <w:sz w:val="20"/>
          <w:szCs w:val="20"/>
        </w:rPr>
        <w:tab/>
        <w:t>Australia Council for the Arts (Community Cultural Development Project Grant)</w:t>
      </w:r>
    </w:p>
    <w:p w14:paraId="629B0869" w14:textId="23AE24CE" w:rsidR="00957FA5" w:rsidRPr="00205843" w:rsidRDefault="00957FA5" w:rsidP="00957FA5">
      <w:pPr>
        <w:pStyle w:val="bodybullethelen"/>
        <w:keepLines/>
        <w:spacing w:line="240" w:lineRule="auto"/>
        <w:contextualSpacing/>
        <w:rPr>
          <w:rStyle w:val="bodybullet1"/>
          <w:rFonts w:asciiTheme="majorHAnsi" w:hAnsiTheme="majorHAnsi" w:cstheme="majorHAnsi"/>
          <w:sz w:val="20"/>
          <w:szCs w:val="20"/>
          <w:lang w:val="fr-FR"/>
        </w:rPr>
      </w:pPr>
      <w:r w:rsidRPr="00205843">
        <w:rPr>
          <w:rStyle w:val="bodybullet1"/>
          <w:rFonts w:asciiTheme="majorHAnsi" w:hAnsiTheme="majorHAnsi" w:cstheme="majorHAnsi"/>
          <w:sz w:val="20"/>
          <w:szCs w:val="20"/>
          <w:lang w:val="fr-FR"/>
        </w:rPr>
        <w:t>2001</w:t>
      </w:r>
      <w:r w:rsidRPr="00205843">
        <w:rPr>
          <w:rStyle w:val="bodybullet1"/>
          <w:rFonts w:asciiTheme="majorHAnsi" w:hAnsiTheme="majorHAnsi" w:cstheme="majorHAnsi"/>
          <w:sz w:val="20"/>
          <w:szCs w:val="20"/>
          <w:lang w:val="fr-FR"/>
        </w:rPr>
        <w:tab/>
        <w:t>Arts Victoria, Discussion and Dialogue Grant</w:t>
      </w:r>
    </w:p>
    <w:p w14:paraId="5940B089" w14:textId="3405150E" w:rsidR="00AB49E2" w:rsidRPr="0033433A" w:rsidRDefault="00C94366" w:rsidP="009B1D45">
      <w:pPr>
        <w:pStyle w:val="bodybullethelen"/>
        <w:keepLines/>
        <w:spacing w:line="240" w:lineRule="auto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Style w:val="bodybullet1"/>
          <w:rFonts w:asciiTheme="majorHAnsi" w:hAnsiTheme="majorHAnsi" w:cstheme="majorHAnsi"/>
          <w:sz w:val="20"/>
          <w:szCs w:val="20"/>
        </w:rPr>
        <w:t>1991-93</w:t>
      </w:r>
      <w:r>
        <w:rPr>
          <w:rStyle w:val="bodybullet1"/>
          <w:rFonts w:asciiTheme="majorHAnsi" w:hAnsiTheme="majorHAnsi" w:cstheme="majorHAnsi"/>
          <w:sz w:val="20"/>
          <w:szCs w:val="20"/>
        </w:rPr>
        <w:tab/>
        <w:t xml:space="preserve">Artist in Residence, </w:t>
      </w:r>
      <w:proofErr w:type="spellStart"/>
      <w:r>
        <w:rPr>
          <w:rStyle w:val="bodybullet1"/>
          <w:rFonts w:asciiTheme="majorHAnsi" w:hAnsiTheme="majorHAnsi" w:cstheme="majorHAnsi"/>
          <w:sz w:val="20"/>
          <w:szCs w:val="20"/>
        </w:rPr>
        <w:t>Dunmoochin</w:t>
      </w:r>
      <w:proofErr w:type="spellEnd"/>
      <w:r>
        <w:rPr>
          <w:rStyle w:val="bodybullet1"/>
          <w:rFonts w:asciiTheme="majorHAnsi" w:hAnsiTheme="majorHAnsi" w:cstheme="majorHAnsi"/>
          <w:sz w:val="20"/>
          <w:szCs w:val="20"/>
        </w:rPr>
        <w:t>, Vic</w:t>
      </w:r>
    </w:p>
    <w:sectPr w:rsidR="00AB49E2" w:rsidRPr="0033433A" w:rsidSect="00882BE7">
      <w:type w:val="continuous"/>
      <w:pgSz w:w="11900" w:h="16840"/>
      <w:pgMar w:top="991" w:right="1031" w:bottom="644" w:left="122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Light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Light">
    <w:altName w:val="Arial"/>
    <w:panose1 w:val="020B0403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2B93"/>
    <w:multiLevelType w:val="hybridMultilevel"/>
    <w:tmpl w:val="ABB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5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44"/>
    <w:rsid w:val="00057181"/>
    <w:rsid w:val="0007174F"/>
    <w:rsid w:val="00083DF2"/>
    <w:rsid w:val="000B7CBF"/>
    <w:rsid w:val="000D620B"/>
    <w:rsid w:val="0010590B"/>
    <w:rsid w:val="00116E2B"/>
    <w:rsid w:val="001F6F66"/>
    <w:rsid w:val="00205843"/>
    <w:rsid w:val="0020630C"/>
    <w:rsid w:val="00211444"/>
    <w:rsid w:val="00234B9D"/>
    <w:rsid w:val="00241424"/>
    <w:rsid w:val="002D338B"/>
    <w:rsid w:val="00303668"/>
    <w:rsid w:val="0033433A"/>
    <w:rsid w:val="003768D2"/>
    <w:rsid w:val="00385A50"/>
    <w:rsid w:val="00395DF6"/>
    <w:rsid w:val="0045446D"/>
    <w:rsid w:val="004759F4"/>
    <w:rsid w:val="004A11F8"/>
    <w:rsid w:val="00550648"/>
    <w:rsid w:val="005C6993"/>
    <w:rsid w:val="005F6B1F"/>
    <w:rsid w:val="006637A7"/>
    <w:rsid w:val="007D3FDF"/>
    <w:rsid w:val="00882BE7"/>
    <w:rsid w:val="0091384A"/>
    <w:rsid w:val="00933BE0"/>
    <w:rsid w:val="00957FA5"/>
    <w:rsid w:val="00972ADD"/>
    <w:rsid w:val="009B1D45"/>
    <w:rsid w:val="009E3FE6"/>
    <w:rsid w:val="00A253B5"/>
    <w:rsid w:val="00A7341A"/>
    <w:rsid w:val="00AB49E2"/>
    <w:rsid w:val="00B23DBD"/>
    <w:rsid w:val="00BB477A"/>
    <w:rsid w:val="00BD736C"/>
    <w:rsid w:val="00C4007A"/>
    <w:rsid w:val="00C94366"/>
    <w:rsid w:val="00CA675B"/>
    <w:rsid w:val="00CC6088"/>
    <w:rsid w:val="00DD4534"/>
    <w:rsid w:val="00E0797B"/>
    <w:rsid w:val="00E14F93"/>
    <w:rsid w:val="00EA1688"/>
    <w:rsid w:val="00ED4B95"/>
    <w:rsid w:val="00EE4099"/>
    <w:rsid w:val="00EE5A35"/>
    <w:rsid w:val="00F404C3"/>
    <w:rsid w:val="00F71A95"/>
    <w:rsid w:val="00F95AA3"/>
    <w:rsid w:val="00FE5049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75A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rgeheader">
    <w:name w:val="large header"/>
    <w:basedOn w:val="Normal"/>
    <w:uiPriority w:val="99"/>
    <w:rsid w:val="002114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NexaLight" w:eastAsiaTheme="minorEastAsia" w:hAnsi="NexaLight" w:cs="NexaLight"/>
      <w:color w:val="23A6AB"/>
      <w:spacing w:val="44"/>
      <w:sz w:val="44"/>
      <w:szCs w:val="44"/>
      <w:lang w:val="en-GB"/>
    </w:rPr>
  </w:style>
  <w:style w:type="paragraph" w:customStyle="1" w:styleId="body">
    <w:name w:val="body"/>
    <w:basedOn w:val="Normal"/>
    <w:uiPriority w:val="99"/>
    <w:rsid w:val="00211444"/>
    <w:pPr>
      <w:widowControl w:val="0"/>
      <w:suppressAutoHyphens/>
      <w:autoSpaceDE w:val="0"/>
      <w:autoSpaceDN w:val="0"/>
      <w:adjustRightInd w:val="0"/>
      <w:spacing w:line="320" w:lineRule="atLeast"/>
      <w:textAlignment w:val="center"/>
    </w:pPr>
    <w:rPr>
      <w:rFonts w:ascii="Helvetica-Light" w:eastAsiaTheme="minorEastAsia" w:hAnsi="Helvetica-Light" w:cs="Helvetica-Light"/>
      <w:color w:val="000000"/>
      <w:lang w:val="en-GB"/>
    </w:rPr>
  </w:style>
  <w:style w:type="paragraph" w:customStyle="1" w:styleId="smallheader">
    <w:name w:val="small header"/>
    <w:basedOn w:val="Normal"/>
    <w:uiPriority w:val="99"/>
    <w:rsid w:val="00211444"/>
    <w:pPr>
      <w:widowControl w:val="0"/>
      <w:autoSpaceDE w:val="0"/>
      <w:autoSpaceDN w:val="0"/>
      <w:adjustRightInd w:val="0"/>
      <w:spacing w:after="113" w:line="288" w:lineRule="auto"/>
      <w:textAlignment w:val="center"/>
    </w:pPr>
    <w:rPr>
      <w:rFonts w:ascii="Helvetica-Light" w:eastAsiaTheme="minorEastAsia" w:hAnsi="Helvetica-Light" w:cs="Helvetica-Light"/>
      <w:color w:val="23A6AB"/>
      <w:spacing w:val="30"/>
      <w:sz w:val="30"/>
      <w:szCs w:val="30"/>
      <w:lang w:val="en-GB"/>
    </w:rPr>
  </w:style>
  <w:style w:type="paragraph" w:customStyle="1" w:styleId="bodybullethelen">
    <w:name w:val="body bullet helen"/>
    <w:basedOn w:val="Normal"/>
    <w:uiPriority w:val="99"/>
    <w:rsid w:val="00211444"/>
    <w:pPr>
      <w:widowControl w:val="0"/>
      <w:tabs>
        <w:tab w:val="left" w:pos="1701"/>
      </w:tabs>
      <w:suppressAutoHyphens/>
      <w:autoSpaceDE w:val="0"/>
      <w:autoSpaceDN w:val="0"/>
      <w:adjustRightInd w:val="0"/>
      <w:spacing w:after="397" w:line="280" w:lineRule="atLeast"/>
      <w:ind w:left="1701" w:hanging="1701"/>
      <w:textAlignment w:val="center"/>
    </w:pPr>
    <w:rPr>
      <w:rFonts w:ascii="Helvetica-Light" w:eastAsiaTheme="minorEastAsia" w:hAnsi="Helvetica-Light" w:cs="Helvetica-Light"/>
      <w:color w:val="000000"/>
      <w:lang w:val="en-GB"/>
    </w:rPr>
  </w:style>
  <w:style w:type="character" w:customStyle="1" w:styleId="BodyText1">
    <w:name w:val="Body Text1"/>
    <w:uiPriority w:val="99"/>
    <w:rsid w:val="00211444"/>
    <w:rPr>
      <w:rFonts w:ascii="Helvetica-Light" w:hAnsi="Helvetica-Light" w:cs="Helvetica-Light"/>
    </w:rPr>
  </w:style>
  <w:style w:type="character" w:customStyle="1" w:styleId="smallheader1">
    <w:name w:val="small header1"/>
    <w:uiPriority w:val="99"/>
    <w:rsid w:val="00211444"/>
    <w:rPr>
      <w:rFonts w:ascii="NexaLight" w:hAnsi="NexaLight" w:cs="NexaLight"/>
      <w:color w:val="23A6AB"/>
      <w:spacing w:val="30"/>
      <w:sz w:val="30"/>
      <w:szCs w:val="30"/>
    </w:rPr>
  </w:style>
  <w:style w:type="character" w:customStyle="1" w:styleId="smallbrownheader">
    <w:name w:val="small brown header"/>
    <w:uiPriority w:val="99"/>
    <w:rsid w:val="00211444"/>
    <w:rPr>
      <w:rFonts w:ascii="Helvetica-Light" w:hAnsi="Helvetica-Light" w:cs="Helvetica-Light"/>
      <w:color w:val="6C3E31"/>
      <w:spacing w:val="30"/>
      <w:sz w:val="30"/>
      <w:szCs w:val="30"/>
    </w:rPr>
  </w:style>
  <w:style w:type="character" w:customStyle="1" w:styleId="bodybullet1">
    <w:name w:val="body bullet1"/>
    <w:uiPriority w:val="99"/>
    <w:rsid w:val="00211444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105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0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BODYCOMB</dc:creator>
  <cp:keywords/>
  <dc:description/>
  <cp:lastModifiedBy>Marvelous Mosaic</cp:lastModifiedBy>
  <cp:revision>2</cp:revision>
  <cp:lastPrinted>2021-12-12T22:44:00Z</cp:lastPrinted>
  <dcterms:created xsi:type="dcterms:W3CDTF">2024-08-06T10:03:00Z</dcterms:created>
  <dcterms:modified xsi:type="dcterms:W3CDTF">2024-08-06T10:03:00Z</dcterms:modified>
</cp:coreProperties>
</file>